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8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03"/>
        <w:gridCol w:w="954"/>
        <w:gridCol w:w="2057"/>
        <w:gridCol w:w="614"/>
        <w:gridCol w:w="685"/>
        <w:gridCol w:w="2572"/>
        <w:gridCol w:w="713"/>
        <w:gridCol w:w="709"/>
        <w:gridCol w:w="709"/>
        <w:gridCol w:w="3041"/>
        <w:gridCol w:w="672"/>
        <w:gridCol w:w="756"/>
        <w:gridCol w:w="6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2" w:type="dxa"/>
          <w:trHeight w:val="581" w:hRule="atLeast"/>
          <w:jc w:val="center"/>
        </w:trPr>
        <w:tc>
          <w:tcPr>
            <w:tcW w:w="15171" w:type="dxa"/>
            <w:gridSpan w:val="13"/>
            <w:tcBorders>
              <w:top w:val="nil"/>
              <w:left w:val="nil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left" w:pos="928"/>
              </w:tabs>
              <w:spacing w:line="600" w:lineRule="exact"/>
              <w:ind w:right="128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</w:p>
          <w:p>
            <w:pPr>
              <w:tabs>
                <w:tab w:val="left" w:pos="928"/>
              </w:tabs>
              <w:spacing w:line="600" w:lineRule="exact"/>
              <w:ind w:right="128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国家海洋技术中心</w:t>
            </w: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2024年度公开招聘应届毕业生岗位信息表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生源要求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海洋环境保障规划和政策研究岗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从事海洋环境保障领域相关规划和政策研究工作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海洋科学（0707）、港口、海岸及近海工程（081505）、船舶与海洋工程（0824）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有较强的文字能力、逻辑能力和沟通合作能力；英语水平达到大学英语六级相应水平及以上；同等条件下，以第一作者（或导师一作的第二作者）在中文核心及以上期刊发表过研究论文者优先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海洋观测装备体系设计研究岗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从事业务化海洋技术装备体系研究和设计工作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系统分析与集成（071102）、控制科学与工程（0811）、港口、海岸及近海工程（081505）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有较强的文字能力、逻辑能力和沟通合作能力；熟练应用Python等软件；英语水平达到大学英语六级相应水平及以上；同等条件下，以第一作者（或导师一作的第二作者）在中文核心及以上期刊发表过研究论文者优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海洋水文气象数据处理研究岗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主要从事海洋水文气象观测数据分析处理工作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大气科学（0706）、海洋科学（0707）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海洋水文气象数据分析、模拟和预报理论基础的学习、科研经历，熟悉开源和商用海洋动力环境数值模拟软件，熟悉海气边界层理论，有较强的算法设计能力，熟悉roms、pom等基本海洋数值模式，熟悉机器学习算法，熟悉Linux系统，熟练掌握Fortran编程语言，熟练掌握Matlab、grads等数据处理软件，英语水平达到大学英语六级相应水平及以上；能够适应出海和野外作业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海洋智能观测装备技术研究1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从事海洋观测平台或系统的机械设计和动力学分析与计算工作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流体力学（080103）、机械工程（0802）、港口海岸及近海工程（081505）、船舶与海洋工程（0824）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机械设计、运动学、动力学分析能力；至少熟练掌握Solidwork、CAD绘图软件及1种流体力学分析软件（Ansys等）；英语水平达到大学英语六级相应水平及以上；能适应海上设备现场安装调试工作；同等条件下，具有海洋领域智能观测装备研发实践经验者优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海洋智能观测装备技术研究2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从事海洋观测平台或系统的控制电路、程序设计和数据处理分析工作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电子科学与工程（0809）、控制科学与工程（0811）、港口海岸及近海工程（081505）、电子信息（0854）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具有电路设计、程序设计、数据分析能力；至少熟练掌握Altium Designer、C语言或python语言，及1种数据分析软件；英语水平达到大学英语六级相应水平及以上；能够适应出海和野外作业工作；同等条件下，具有海洋领域智能观测装备研发实践经验者优先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海洋自主机动观测平台研发岗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从事长航时无人自主观测平台技术研发工作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机械电子工程（080202）、控制理论与控制工程（080701）、电气工程（0808）、信息与通信工程（0810）、计算机科学与技术（0812）、港口、海岸及近海工程（081505）、电子信息（0854）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无人自治平台数据采集、控制系统技术或微型海洋可再生能源技术领域相关学习、科研经历；有较强的文字能力和沟通合作能力；同等条件下，以第一作者（或导师一作的第二作者）在北大中文核心及以上期刊发表论文者优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国家海洋综合试验场（舟山）研建与运行岗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从事国家海洋综合试验场（舟山）研建与运行工作及海洋能发电装置现场测试工作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舟山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电气工程（0808）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可再生能源发电装置电气性能测试技术研究、可再生能源发电装置电气测试设备操作及数据分析处理相关学习、科研经历；有较强的文字协作能力和沟通合作能力；同等条件下，以第一作者（或导师一作的第二作者）在北大中文核心及以上期刊发表论文者优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海洋无线电技术研究和电路设计岗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从事海洋领域无线电相关技术研究与应用测试；海洋观测设备中电路系统的软硬件设计工作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信息与通信工程（0810）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具有无线电和电子工程领域相关学习、科研经历；具有较强的无线电相关理论基础；具备一定的电路设计和软件编程能力；能够适应出海和野外作业工作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海洋动力环境信息获取技术研发岗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从事海洋动力环境快速测量技术的研究工作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海洋科学（0707）、仪器科学与技术（0804）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具有海洋领域相关学习、科研经历，掌握水文数据的分析处理方法；掌握C/C++语言、Python、Matlab、Java等2种以上程序设计语言和开发环境的使用，掌握软件UI设计与开发；能够适应出海和野外作业工作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海上智能观测平台软件开发、数据通信及处理岗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从事海洋观测平台软件开发、观测数据预处理、压缩、传输控制、智能控制算法研究、观测数据后处理分析和应用研究等研究工作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物理海洋学（070701）、仪器科学与技术（0804）、计算机科学与技术（0812）、地球探测与信息技术（081802）、软件工程（0835）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熟练使用QT、python语言其中一种、应用过mysql、SQlite数据库、熟悉linuk系统或熟悉Arcgis pro、CorelDRAW、GMT等绘制图件、能够应用geosoft数据处理软件处理数据。熟悉北斗等当前主要卫星通信体制及系统，能够进行通讯协议设计开发，并使用MATLAB等软件进行仿真计算；能够适应出海和野外作业工作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新型海洋智能传感器及装备技术研究岗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从事海洋传感器以单片机为控制核心的智能化、小型化采集系统设计，以及元器件的国产化替代、验证工作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仪器科学与技术（0804）、电子科学与技术（0809）、信息与通信工程（0810）、控制科学与工程（0811）、电子信息（0854）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扎实的电子物理学和电子技术理论基础，熟悉新型传感器发展趋势，能够设计微弱信号处理电路、高频弱小信号处理电路，具有数字电路、模拟电路和嵌入式系统设计开发经验，熟悉ARM、FPGA等嵌入式系统和USB、蓝牙等硬件软件开发，掌握Python、C等语言和数据分析软件，英语水平达到大学英语六级相应水平及以上。能够适应出海和野外作业工作；同等条件下，具有海洋观测平台研发、测试以及MEMS等新型传感器设计经历的优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海洋传感器结构设计研究岗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从事在流体分析基础上的海洋传感器结构设计、制造和验证工作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机械工程（0802）、仪器科学与技术（0804）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熟悉Creo等类型三维画图软件；熟练应用ANSYS静力学和流体力学仿真分析软件；吃苦耐劳、动手能力强；能够适应出海和野外作业工作；同等条件下，有海洋类型传感器结构设计经验的优先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海洋观测平台研发与测试岗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主要从事海洋观测平台力学分析与测试工作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力学（0801）、机械工程（0802）、船舶与海洋工程（0824）、资源与环境（0857）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较强的流体力学、材料力学、理论力学基础；能熟练使用三维设计软件建模，并应用ANSYS、ABAQUS等进行力学仿真和水动力分析；能够适应海上观测平台的测试和调试工作；同等条件下，具有海洋观测平台研发或测试经验者优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国家海洋技术中心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海洋资源保护利用政策研究岗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从事海洋产业政策规划、海域海岛管理政策、海岸带规划实施评价等研究工作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人口、资源与环境经济学（020106）、区域经济学（020202）、海洋科学（0707）、环境工程（083002）、资源与环境（0857）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海洋领域相关学习、科研经历；英语水平达到大学英语六级相应水平及以上；具有较强的沟通协调能力，适应长期出差；同等条件下，以第一作者（或导师一作的第二作者）在中文核心及以上期刊发表过研究论文者优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何老师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022-27536950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注：1.以上专业代码参照教育部《授予博士、硕士学位和培养研究生的学科、专业目录》（2008版）（2011版）；</w:t>
            </w:r>
          </w:p>
          <w:p>
            <w:pPr>
              <w:widowControl/>
              <w:ind w:firstLine="431" w:firstLineChars="195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2.对于所学专业接近但不在上述参考目录中的，考生可以与招聘单位联系，确认报名资格。</w:t>
            </w:r>
          </w:p>
        </w:tc>
      </w:tr>
    </w:tbl>
    <w:p>
      <w:pPr>
        <w:widowControl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sectPr>
      <w:footerReference r:id="rId3" w:type="default"/>
      <w:pgSz w:w="16838" w:h="11906" w:orient="landscape"/>
      <w:pgMar w:top="850" w:right="1134" w:bottom="850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  <w:p>
    <w:pP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ZkYWZkMzdiM2RjYzBkZDg1OTFjY2Q3ZTcxNzUwZGIifQ=="/>
  </w:docVars>
  <w:rsids>
    <w:rsidRoot w:val="00D7514A"/>
    <w:rsid w:val="00132EDA"/>
    <w:rsid w:val="00230CBD"/>
    <w:rsid w:val="002677FA"/>
    <w:rsid w:val="00471842"/>
    <w:rsid w:val="00474FE5"/>
    <w:rsid w:val="00653775"/>
    <w:rsid w:val="00660099"/>
    <w:rsid w:val="007A590D"/>
    <w:rsid w:val="00845B14"/>
    <w:rsid w:val="00856B00"/>
    <w:rsid w:val="008C19F4"/>
    <w:rsid w:val="00921925"/>
    <w:rsid w:val="00990AF8"/>
    <w:rsid w:val="00996712"/>
    <w:rsid w:val="00A5354B"/>
    <w:rsid w:val="00B85855"/>
    <w:rsid w:val="00C815F2"/>
    <w:rsid w:val="00CD2E9B"/>
    <w:rsid w:val="00CE65BA"/>
    <w:rsid w:val="00D01E78"/>
    <w:rsid w:val="00D41950"/>
    <w:rsid w:val="00D55492"/>
    <w:rsid w:val="00D7514A"/>
    <w:rsid w:val="00DE693F"/>
    <w:rsid w:val="00DF1308"/>
    <w:rsid w:val="00DF684D"/>
    <w:rsid w:val="00E157C3"/>
    <w:rsid w:val="00E7085A"/>
    <w:rsid w:val="00EA612B"/>
    <w:rsid w:val="00F97697"/>
    <w:rsid w:val="00FA0736"/>
    <w:rsid w:val="044B3126"/>
    <w:rsid w:val="089928C4"/>
    <w:rsid w:val="0A9271EE"/>
    <w:rsid w:val="0C8F2361"/>
    <w:rsid w:val="0E1E205E"/>
    <w:rsid w:val="0FBC30F4"/>
    <w:rsid w:val="14832432"/>
    <w:rsid w:val="15CF16A7"/>
    <w:rsid w:val="1B097409"/>
    <w:rsid w:val="1B32775E"/>
    <w:rsid w:val="1DAB6A18"/>
    <w:rsid w:val="24B86A62"/>
    <w:rsid w:val="355A1520"/>
    <w:rsid w:val="3A9E4069"/>
    <w:rsid w:val="3C4A58DF"/>
    <w:rsid w:val="3F6A32AC"/>
    <w:rsid w:val="438C0A54"/>
    <w:rsid w:val="46AF5C7D"/>
    <w:rsid w:val="4B2D6D69"/>
    <w:rsid w:val="52AE017C"/>
    <w:rsid w:val="53BE7C15"/>
    <w:rsid w:val="55012A07"/>
    <w:rsid w:val="5AE071F5"/>
    <w:rsid w:val="5DCD7847"/>
    <w:rsid w:val="5E300743"/>
    <w:rsid w:val="65CE2D59"/>
    <w:rsid w:val="6B172F6A"/>
    <w:rsid w:val="6B222FB7"/>
    <w:rsid w:val="6C7168B1"/>
    <w:rsid w:val="6FE25F7F"/>
    <w:rsid w:val="735D7EA7"/>
    <w:rsid w:val="7E182ADB"/>
    <w:rsid w:val="7E493067"/>
    <w:rsid w:val="7E881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ind w:firstLine="600" w:firstLineChars="200"/>
      <w:jc w:val="left"/>
      <w:outlineLvl w:val="1"/>
    </w:pPr>
    <w:rPr>
      <w:rFonts w:ascii="仿宋_GB2312" w:hAnsi="黑体" w:eastAsia="仿宋_GB2312" w:cs="Times New Roman"/>
      <w:sz w:val="30"/>
      <w:szCs w:val="30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1">
    <w:name w:val="disabled"/>
    <w:basedOn w:val="6"/>
    <w:qFormat/>
    <w:uiPriority w:val="0"/>
    <w:rPr>
      <w:vanish/>
    </w:rPr>
  </w:style>
  <w:style w:type="character" w:customStyle="1" w:styleId="12">
    <w:name w:val="标题 2 Char"/>
    <w:basedOn w:val="6"/>
    <w:link w:val="2"/>
    <w:qFormat/>
    <w:uiPriority w:val="9"/>
    <w:rPr>
      <w:rFonts w:ascii="仿宋_GB2312" w:hAnsi="黑体" w:eastAsia="仿宋_GB2312"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911</Words>
  <Characters>5199</Characters>
  <Lines>43</Lines>
  <Paragraphs>12</Paragraphs>
  <ScaleCrop>false</ScaleCrop>
  <LinksUpToDate>false</LinksUpToDate>
  <CharactersWithSpaces>6098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2022-11-22T00:20:00Z</dcterms:created>
  <dc:creator>HWei</dc:creator>
  <cp:lastModifiedBy>hanzhili</cp:lastModifiedBy>
  <cp:lastPrinted>2023-12-05T07:35:00Z</cp:lastPrinted>
  <dcterms:modified xsi:type="dcterms:W3CDTF">2023-12-26T10:35:56Z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1857D2C787904CF893CFF1F50B301727</vt:lpwstr>
  </property>
</Properties>
</file>