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80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13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520" w:lineRule="exact"/>
              <w:ind w:right="0"/>
              <w:jc w:val="both"/>
              <w:textAlignment w:val="auto"/>
              <w:outlineLvl w:val="9"/>
              <w:rPr>
                <w:rFonts w:hint="default" w:ascii="仿宋_GB2312" w:hAnsi="方正仿宋_GBK" w:eastAsia="仿宋_GB2312" w:cs="方正仿宋_GBK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方正仿宋_GBK" w:eastAsia="仿宋_GB2312" w:cs="方正仿宋_GBK"/>
                <w:kern w:val="2"/>
                <w:sz w:val="32"/>
                <w:szCs w:val="32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微软简标宋" w:hAnsi="微软简标宋" w:eastAsia="微软简标宋" w:cs="Times New Roman"/>
                <w:bCs/>
                <w:color w:val="000000"/>
                <w:sz w:val="11"/>
                <w:szCs w:val="11"/>
                <w:lang w:bidi="ar"/>
              </w:rPr>
            </w:pPr>
            <w:r>
              <w:rPr>
                <w:rFonts w:hint="default"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肇庆高新区</w:t>
            </w:r>
            <w:r>
              <w:rPr>
                <w:rFonts w:hint="eastAsia" w:ascii="微软简标宋" w:hAnsi="微软简标宋" w:eastAsia="微软简标宋" w:cs="Times New Roman"/>
                <w:bCs/>
                <w:color w:val="000000"/>
                <w:sz w:val="40"/>
                <w:szCs w:val="40"/>
                <w:lang w:val="en-US" w:eastAsia="zh-CN" w:bidi="ar"/>
              </w:rPr>
              <w:t>纪工委</w:t>
            </w:r>
            <w:r>
              <w:rPr>
                <w:rFonts w:hint="default"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202</w:t>
            </w:r>
            <w:r>
              <w:rPr>
                <w:rFonts w:hint="eastAsia" w:ascii="微软简标宋" w:hAnsi="微软简标宋" w:eastAsia="微软简标宋" w:cs="Times New Roman"/>
                <w:bCs/>
                <w:color w:val="000000"/>
                <w:sz w:val="40"/>
                <w:szCs w:val="40"/>
                <w:lang w:val="en-US" w:eastAsia="zh-CN" w:bidi="ar"/>
              </w:rPr>
              <w:t>3</w:t>
            </w:r>
            <w:r>
              <w:rPr>
                <w:rFonts w:hint="default" w:ascii="微软简标宋" w:hAnsi="微软简标宋" w:eastAsia="微软简标宋" w:cs="Times New Roman"/>
                <w:bCs/>
                <w:color w:val="000000"/>
                <w:sz w:val="40"/>
                <w:szCs w:val="40"/>
                <w:lang w:bidi="ar"/>
              </w:rPr>
              <w:t>年公开招聘政府雇员岗位表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spacing w:line="560" w:lineRule="exact"/>
        <w:ind w:right="0" w:rightChars="0"/>
        <w:jc w:val="left"/>
        <w:rPr>
          <w:rFonts w:ascii="Times New Roman" w:hAnsi="Times New Roman" w:eastAsia="宋体" w:cs="Times New Roman"/>
          <w:vanish/>
          <w:color w:val="000000"/>
          <w:kern w:val="0"/>
          <w:sz w:val="24"/>
        </w:rPr>
      </w:pPr>
    </w:p>
    <w:tbl>
      <w:tblPr>
        <w:tblStyle w:val="4"/>
        <w:tblW w:w="137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829"/>
        <w:gridCol w:w="2111"/>
        <w:gridCol w:w="840"/>
        <w:gridCol w:w="1170"/>
        <w:gridCol w:w="900"/>
        <w:gridCol w:w="3803"/>
        <w:gridCol w:w="2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1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82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岗位类别</w:t>
            </w:r>
          </w:p>
        </w:tc>
        <w:tc>
          <w:tcPr>
            <w:tcW w:w="21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岗位简介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5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2510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tblHeader/>
          <w:jc w:val="center"/>
        </w:trPr>
        <w:tc>
          <w:tcPr>
            <w:tcW w:w="1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3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510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N/>
              <w:bidi w:val="0"/>
              <w:spacing w:before="0" w:beforeAutospacing="0" w:after="0" w:afterAutospacing="0" w:line="560" w:lineRule="exact"/>
              <w:ind w:left="0" w:right="0" w:rightChars="0"/>
              <w:rPr>
                <w:rFonts w:hint="default" w:ascii="Times New Roman" w:hAnsi="Times New Roman" w:eastAsia="等线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  <w:jc w:val="center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32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肇庆高新区纪工委综合部门工作人员</w:t>
            </w:r>
          </w:p>
        </w:tc>
        <w:tc>
          <w:tcPr>
            <w:tcW w:w="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32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初级雇员及以上</w:t>
            </w:r>
          </w:p>
        </w:tc>
        <w:tc>
          <w:tcPr>
            <w:tcW w:w="2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320" w:lineRule="exact"/>
              <w:ind w:left="0"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在机关综合部门从事辅助性等工作。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32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本科（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非在职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320" w:lineRule="exact"/>
              <w:ind w:left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eastAsia="zh-CN"/>
              </w:rPr>
              <w:t>学士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及以上</w:t>
            </w:r>
          </w:p>
        </w:tc>
        <w:tc>
          <w:tcPr>
            <w:tcW w:w="3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textAlignment w:val="auto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法学（A0301）、汉语言文字学（A050103)、财政学〔（含：税收学）（A020203）〕、会计学（A120201）、公安学（A030601）、法学（B030101）、汉语言文学（B050101）、汉语言（B050102）、财政学（B020201）、审计学（B120207）、经济犯罪侦查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B030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）、侦查学（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B030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）、会计学（B120203）、审计学（B120207）</w:t>
            </w:r>
          </w:p>
        </w:tc>
        <w:tc>
          <w:tcPr>
            <w:tcW w:w="2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 w:val="0"/>
              <w:autoSpaceDN/>
              <w:bidi w:val="0"/>
              <w:spacing w:before="0" w:beforeAutospacing="0" w:after="0" w:afterAutospacing="0" w:line="320" w:lineRule="exact"/>
              <w:ind w:left="0"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val="en-US" w:eastAsia="zh-CN"/>
              </w:rPr>
              <w:t>年龄35周岁以下，具有硕士研究生学历学位（非在职）年龄可放宽至40周岁。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9320B"/>
    <w:rsid w:val="1F09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高新区其他政府机关单位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2023-11-27T07:54:00Z</dcterms:created>
  <dc:creator>刘晓珍</dc:creator>
  <cp:lastModifiedBy>刘晓珍</cp:lastModifiedBy>
  <dcterms:modified xsi:type="dcterms:W3CDTF">2023-11-27T07:55:58Z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