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年汝阳县公开招聘教师</w:t>
      </w:r>
      <w:r>
        <w:rPr>
          <w:rFonts w:hint="eastAsia" w:ascii="仿宋_GB2312" w:eastAsia="仿宋_GB2312"/>
          <w:sz w:val="30"/>
          <w:szCs w:val="30"/>
        </w:rPr>
        <w:t>。我单位同意其报考，并保证其如被录用，将配合办理其档案、工资、党团关系的转移手续。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我单位的级别为：（省级、州级、县级、乡级、不属机关事业或国企单位）。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55474AB6"/>
    <w:rsid w:val="0E956330"/>
    <w:rsid w:val="2AE90425"/>
    <w:rsid w:val="2B3B3E16"/>
    <w:rsid w:val="32B031D0"/>
    <w:rsid w:val="35B441F4"/>
    <w:rsid w:val="3F7F7646"/>
    <w:rsid w:val="554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2020-08-13T03:00:00Z</dcterms:created>
  <dc:creator>Administrator</dc:creator>
  <cp:lastModifiedBy>c06</cp:lastModifiedBy>
  <dcterms:modified xsi:type="dcterms:W3CDTF">2023-10-19T00:49:46Z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E82C2C4B123244F59B9D92A5301DB8B3</vt:lpwstr>
  </property>
</Properties>
</file>