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附件2</w:t>
      </w:r>
    </w:p>
    <w:p>
      <w:pPr>
        <w:jc w:val="center"/>
        <w:rPr>
          <w:rFonts w:ascii="黑体" w:eastAsia="黑体"/>
          <w:color w:val="000000"/>
        </w:rPr>
      </w:pPr>
      <w:r>
        <w:rPr>
          <w:rFonts w:hint="eastAsia" w:ascii="黑体" w:eastAsia="黑体"/>
          <w:bCs/>
          <w:color w:val="000000"/>
          <w:w w:val="80"/>
          <w:sz w:val="36"/>
          <w:szCs w:val="36"/>
        </w:rPr>
        <w:t>2023年绍兴市上虞区卫健系统第二次公开招聘卫技人员报名表</w:t>
      </w:r>
    </w:p>
    <w:p>
      <w:pPr>
        <w:spacing w:line="240" w:lineRule="exact"/>
        <w:jc w:val="center"/>
        <w:rPr>
          <w:rFonts w:hint="eastAsia" w:ascii="黑体" w:eastAsia="黑体"/>
          <w:color w:val="000000"/>
        </w:rPr>
      </w:pP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188"/>
        <w:gridCol w:w="130"/>
        <w:gridCol w:w="82"/>
        <w:gridCol w:w="235"/>
        <w:gridCol w:w="92"/>
        <w:gridCol w:w="226"/>
        <w:gridCol w:w="43"/>
        <w:gridCol w:w="112"/>
        <w:gridCol w:w="162"/>
        <w:gridCol w:w="318"/>
        <w:gridCol w:w="215"/>
        <w:gridCol w:w="102"/>
        <w:gridCol w:w="318"/>
        <w:gridCol w:w="317"/>
        <w:gridCol w:w="200"/>
        <w:gridCol w:w="117"/>
        <w:gridCol w:w="21"/>
        <w:gridCol w:w="297"/>
        <w:gridCol w:w="317"/>
        <w:gridCol w:w="318"/>
        <w:gridCol w:w="317"/>
        <w:gridCol w:w="318"/>
        <w:gridCol w:w="317"/>
        <w:gridCol w:w="3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</w:trPr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6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□是   □否</w:t>
            </w:r>
          </w:p>
        </w:tc>
        <w:tc>
          <w:tcPr>
            <w:tcW w:w="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2312" w:type="dxa"/>
            <w:gridSpan w:val="6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 位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896" w:type="dxa"/>
            <w:gridSpan w:val="23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应届生      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□社会人员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8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9104" w:type="dxa"/>
            <w:gridSpan w:val="3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 考 志 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135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17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只能选择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  址</w:t>
            </w:r>
          </w:p>
        </w:tc>
        <w:tc>
          <w:tcPr>
            <w:tcW w:w="77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  话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5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02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ind w:firstLine="1588" w:firstLineChars="66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     2023年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6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 见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2023年  月  日</w:t>
            </w:r>
          </w:p>
        </w:tc>
        <w:tc>
          <w:tcPr>
            <w:tcW w:w="14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2023年  月  日</w:t>
            </w:r>
          </w:p>
        </w:tc>
      </w:tr>
    </w:tbl>
    <w:p>
      <w:pPr>
        <w:pStyle w:val="4"/>
        <w:spacing w:before="0" w:beforeAutospacing="0" w:after="0" w:afterAutospacing="0" w:line="20" w:lineRule="exact"/>
        <w:ind w:firstLine="482"/>
        <w:jc w:val="right"/>
        <w:rPr>
          <w:color w:val="000000"/>
        </w:rPr>
      </w:pPr>
    </w:p>
    <w:p>
      <w:pPr>
        <w:pStyle w:val="4"/>
        <w:spacing w:before="0" w:beforeAutospacing="0" w:after="0" w:afterAutospacing="0" w:line="20" w:lineRule="exact"/>
        <w:ind w:firstLine="482"/>
        <w:jc w:val="right"/>
        <w:rPr>
          <w:color w:val="000000"/>
        </w:rPr>
      </w:pPr>
    </w:p>
    <w:p>
      <w:pPr>
        <w:spacing w:line="240" w:lineRule="exact"/>
        <w:jc w:val="center"/>
        <w:rPr>
          <w:rFonts w:ascii="黑体" w:eastAsia="黑体"/>
          <w:color w:val="000000"/>
        </w:rPr>
      </w:pPr>
    </w:p>
    <w:p>
      <w:pPr>
        <w:spacing w:line="440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</w:t>
      </w:r>
      <w:r>
        <w:rPr>
          <w:rFonts w:ascii="仿宋_GB2312" w:hAnsi="仿宋" w:eastAsia="仿宋_GB2312" w:cs="仿宋"/>
          <w:color w:val="000000"/>
          <w:sz w:val="32"/>
          <w:szCs w:val="32"/>
        </w:rPr>
        <w:t>3</w:t>
      </w:r>
    </w:p>
    <w:p>
      <w:pPr>
        <w:jc w:val="center"/>
        <w:rPr>
          <w:rFonts w:ascii="黑体" w:hAnsi="Calibri" w:eastAsia="黑体"/>
          <w:sz w:val="44"/>
          <w:szCs w:val="44"/>
        </w:rPr>
      </w:pPr>
      <w:r>
        <w:rPr>
          <w:rFonts w:hint="eastAsia" w:ascii="黑体" w:hAnsi="Calibri" w:eastAsia="黑体"/>
          <w:sz w:val="44"/>
          <w:szCs w:val="44"/>
        </w:rPr>
        <w:t>事业在编人员同意报考证明</w:t>
      </w:r>
    </w:p>
    <w:p>
      <w:pPr>
        <w:jc w:val="center"/>
        <w:rPr>
          <w:rFonts w:hint="eastAsia" w:ascii="Calibri" w:hAnsi="Calibri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0"/>
        <w:gridCol w:w="1620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1242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身份证号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ind w:firstLine="885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9" w:hRule="atLeast"/>
        </w:trPr>
        <w:tc>
          <w:tcPr>
            <w:tcW w:w="9464" w:type="dxa"/>
            <w:gridSpan w:val="4"/>
            <w:noWrap w:val="0"/>
            <w:vAlign w:val="top"/>
          </w:tcPr>
          <w:p>
            <w:pPr>
              <w:rPr>
                <w:rFonts w:ascii="仿宋_GB2312" w:hAnsi="Calibri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（招考单位）：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同志系我单位事业在编职工，同意其参加你单位组织的事业单位公开招聘。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</w:t>
            </w:r>
            <w:r>
              <w:rPr>
                <w:rFonts w:ascii="仿宋_GB2312" w:hAnsi="Calibri" w:eastAsia="仿宋_GB2312"/>
                <w:sz w:val="32"/>
                <w:szCs w:val="32"/>
              </w:rPr>
              <w:t>-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月，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科室从事</w:t>
            </w: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年</w:t>
            </w:r>
            <w:r>
              <w:rPr>
                <w:rFonts w:ascii="仿宋_GB2312" w:hAnsi="Calibri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月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-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至今，</w:t>
            </w:r>
            <w:r>
              <w:rPr>
                <w:rFonts w:ascii="仿宋_GB2312" w:hAnsi="Calibri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科室从事</w:t>
            </w:r>
            <w:r>
              <w:rPr>
                <w:rFonts w:ascii="仿宋_GB2312" w:hAnsi="Calibri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</w:p>
          <w:p>
            <w:pPr>
              <w:ind w:firstLine="885"/>
              <w:jc w:val="right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_GB2312" w:hAnsi="Calibri" w:eastAsia="仿宋_GB2312"/>
                <w:sz w:val="44"/>
                <w:szCs w:val="44"/>
                <w:u w:val="single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9464" w:type="dxa"/>
            <w:gridSpan w:val="4"/>
            <w:noWrap w:val="0"/>
            <w:vAlign w:val="top"/>
          </w:tcPr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主管部门意见：</w:t>
            </w: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同意其参加招聘考试。</w:t>
            </w:r>
          </w:p>
          <w:p>
            <w:pPr>
              <w:rPr>
                <w:rFonts w:ascii="仿宋_GB2312" w:hAnsi="Calibri" w:eastAsia="仿宋_GB2312"/>
                <w:sz w:val="30"/>
                <w:szCs w:val="30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XX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局（盖章）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仿宋_GB2312" w:hAnsi="Calibri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　</w:t>
            </w:r>
            <w:r>
              <w:rPr>
                <w:rFonts w:ascii="仿宋_GB2312" w:hAnsi="Calibri" w:eastAsia="仿宋_GB2312"/>
                <w:sz w:val="30"/>
                <w:szCs w:val="30"/>
              </w:rPr>
              <w:t xml:space="preserve"> XXXX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年</w:t>
            </w:r>
            <w:r>
              <w:rPr>
                <w:rFonts w:ascii="仿宋_GB2312" w:hAnsi="Calibri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月</w:t>
            </w:r>
            <w:r>
              <w:rPr>
                <w:rFonts w:ascii="仿宋_GB2312" w:hAnsi="Calibri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hAnsi="Calibri" w:eastAsia="仿宋_GB2312"/>
                <w:sz w:val="30"/>
                <w:szCs w:val="30"/>
              </w:rPr>
              <w:t>日</w:t>
            </w:r>
          </w:p>
        </w:tc>
      </w:tr>
    </w:tbl>
    <w:p/>
    <w:p>
      <w:pPr>
        <w:spacing w:line="240" w:lineRule="exact"/>
        <w:jc w:val="center"/>
        <w:rPr>
          <w:rFonts w:ascii="黑体" w:eastAsia="黑体"/>
          <w:color w:val="000000"/>
        </w:rPr>
      </w:pPr>
    </w:p>
    <w:p>
      <w:pPr>
        <w:spacing w:line="240" w:lineRule="exact"/>
        <w:jc w:val="center"/>
        <w:rPr>
          <w:rFonts w:ascii="黑体" w:eastAsia="黑体"/>
          <w:color w:val="000000"/>
        </w:rPr>
      </w:pPr>
    </w:p>
    <w:p>
      <w:pPr>
        <w:spacing w:line="240" w:lineRule="exact"/>
        <w:jc w:val="center"/>
        <w:rPr>
          <w:rFonts w:ascii="黑体" w:eastAsia="黑体"/>
          <w:color w:val="000000"/>
        </w:rPr>
      </w:pPr>
    </w:p>
    <w:p>
      <w:pPr>
        <w:spacing w:line="240" w:lineRule="exact"/>
        <w:jc w:val="center"/>
        <w:rPr>
          <w:rFonts w:ascii="黑体" w:eastAsia="黑体"/>
          <w:color w:val="000000"/>
        </w:rPr>
      </w:pPr>
    </w:p>
    <w:p>
      <w:pPr>
        <w:spacing w:line="480" w:lineRule="atLeast"/>
        <w:rPr>
          <w:b w:val="0"/>
          <w:bCs w:val="0"/>
          <w:color w:val="000000"/>
          <w:sz w:val="32"/>
        </w:rPr>
      </w:pPr>
      <w:r>
        <w:rPr>
          <w:rFonts w:hint="eastAsia"/>
          <w:b w:val="0"/>
          <w:bCs w:val="0"/>
          <w:color w:val="000000"/>
          <w:sz w:val="32"/>
        </w:rPr>
        <w:t>附件</w:t>
      </w:r>
      <w:r>
        <w:rPr>
          <w:b w:val="0"/>
          <w:bCs w:val="0"/>
          <w:color w:val="000000"/>
          <w:sz w:val="32"/>
        </w:rPr>
        <w:t>4</w:t>
      </w:r>
      <w:bookmarkStart w:id="0" w:name="_GoBack"/>
      <w:bookmarkEnd w:id="0"/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pStyle w:val="2"/>
        <w:widowControl/>
        <w:spacing w:line="24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上虞人才就业服务网“数字化招聘求职网报平台”</w:t>
      </w:r>
    </w:p>
    <w:p>
      <w:pPr>
        <w:pStyle w:val="2"/>
        <w:widowControl/>
        <w:spacing w:line="240" w:lineRule="atLeast"/>
        <w:jc w:val="center"/>
        <w:rPr>
          <w:rFonts w:ascii="黑体" w:hAnsi="黑体" w:eastAsia="黑体" w:cs="黑体"/>
          <w:spacing w:val="30"/>
          <w:sz w:val="36"/>
          <w:szCs w:val="36"/>
          <w:shd w:val="clear" w:color="auto" w:fill="FFFFFF"/>
        </w:rPr>
      </w:pPr>
      <w:r>
        <w:rPr>
          <w:rFonts w:ascii="黑体" w:hAnsi="黑体" w:eastAsia="黑体" w:cs="黑体"/>
          <w:sz w:val="36"/>
          <w:szCs w:val="36"/>
        </w:rPr>
        <w:t>操作须知</w:t>
      </w: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ascii="黑体" w:hAnsi="黑体" w:eastAsia="黑体" w:cs="黑体"/>
          <w:sz w:val="36"/>
          <w:szCs w:val="36"/>
        </w:rPr>
        <w:t>考生端</w:t>
      </w:r>
      <w:r>
        <w:rPr>
          <w:rFonts w:hint="eastAsia" w:ascii="黑体" w:hAnsi="黑体" w:eastAsia="黑体" w:cs="黑体"/>
          <w:sz w:val="36"/>
          <w:szCs w:val="36"/>
        </w:rPr>
        <w:t>）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462280</wp:posOffset>
            </wp:positionV>
            <wp:extent cx="5547360" cy="2811780"/>
            <wp:effectExtent l="0" t="0" r="15240" b="762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1.点击“考生网上报名入口”。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2.点击“注册”，先对考生进行实名注册。</w:t>
      </w:r>
    </w:p>
    <w:p>
      <w:pPr>
        <w:jc w:val="center"/>
      </w:pPr>
      <w:r>
        <w:drawing>
          <wp:inline distT="0" distB="0" distL="114300" distR="114300">
            <wp:extent cx="3792855" cy="3105785"/>
            <wp:effectExtent l="0" t="0" r="1714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6965" cy="3648710"/>
            <wp:effectExtent l="0" t="0" r="698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3.注册完后，输入手机号、验证码后点击“登录”。</w:t>
      </w:r>
    </w:p>
    <w:p>
      <w:pPr>
        <w:jc w:val="center"/>
      </w:pPr>
      <w:r>
        <w:drawing>
          <wp:inline distT="0" distB="0" distL="114300" distR="114300">
            <wp:extent cx="4563745" cy="4060190"/>
            <wp:effectExtent l="0" t="0" r="8255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4.首先在“完善个人信息”栏，如实填写求职者（考生）基本信息：民族、政治面貌、婚姻状况，上传符合格式要求的个人电子照片。</w:t>
      </w:r>
    </w:p>
    <w:p>
      <w:pPr>
        <w:jc w:val="center"/>
      </w:pPr>
      <w:r>
        <w:drawing>
          <wp:inline distT="0" distB="0" distL="114300" distR="114300">
            <wp:extent cx="5273040" cy="2331085"/>
            <wp:effectExtent l="0" t="0" r="3810" b="1206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5.如实填写求职者（考生）的教育经历，有多段教育经历的，分开填写。重点填写与应聘岗位相匹配的教育经历，其他教育经历也可填写在后面的“学习工作经历”栏目内。</w:t>
      </w:r>
    </w:p>
    <w:p>
      <w:pPr>
        <w:jc w:val="center"/>
      </w:pPr>
      <w:r>
        <w:drawing>
          <wp:inline distT="0" distB="0" distL="114300" distR="114300">
            <wp:extent cx="5267325" cy="2616835"/>
            <wp:effectExtent l="0" t="0" r="9525" b="1206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6.继续完善“其他信息”、“学习工作经历”等其他栏目。学习工作经历从高中开始填写，时间上要确保连续，如有“待业在家”亦须注明。如有工作经历为机关事业单位的，须注明编制情况（如行政、参公事业、事业、国企合同制、编外、临聘等）。</w:t>
      </w:r>
    </w:p>
    <w:p>
      <w:pPr>
        <w:jc w:val="center"/>
      </w:pPr>
      <w:r>
        <w:drawing>
          <wp:inline distT="0" distB="0" distL="114300" distR="114300">
            <wp:extent cx="5391785" cy="5050790"/>
            <wp:effectExtent l="0" t="0" r="18415" b="1651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注意：求职者（考生）填报的个人基本信息、学历、专业、工作经历等所有信息必须全面、真实、准确、有效。因求职者（考生）误报、错报、虚假填报等造成的资格审核不通过，由求职者（考生）本人承担责任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7.按栏目规范上传附件：先在栏目前的方框中打钩，然后点击“选择文件”进行上传。全日制、非全日制考生均必须上传学信网《教育部学历证书电子注册备案表》。境外、国外留学人员必须上传国家教育部中国留学服务中心出具的学历、学位认证证书。赋分所需的各类荣誉、奖学金等证书材料上传至“各类证明资料”栏目内。医师资格证、医师执业证、住院医师规范化培训合格证书、报名表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事业在编人员同意报考证明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等材料上传至“各类证书”栏目内。社保证明、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white"/>
          <w:lang w:val="zh-CN"/>
        </w:rPr>
        <w:t>承诺书、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无法明确为哪一类材料的可上传至“其他材料”栏目内。</w:t>
      </w:r>
    </w:p>
    <w:p>
      <w:pPr>
        <w:jc w:val="center"/>
      </w:pPr>
      <w:r>
        <w:drawing>
          <wp:inline distT="0" distB="0" distL="114300" distR="114300">
            <wp:extent cx="4643120" cy="4664710"/>
            <wp:effectExtent l="0" t="0" r="5080" b="254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8.点击“我要报名”，选择符合报名资格条件的岗位，点击右侧“报名”按钮进行报名。</w:t>
      </w:r>
    </w:p>
    <w:p>
      <w:pPr>
        <w:jc w:val="center"/>
      </w:pPr>
      <w:r>
        <w:drawing>
          <wp:inline distT="0" distB="0" distL="114300" distR="114300">
            <wp:extent cx="4446270" cy="4496435"/>
            <wp:effectExtent l="0" t="0" r="11430" b="1841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865" cy="2864485"/>
            <wp:effectExtent l="0" t="0" r="6985" b="120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9.仔细阅读“考生报名须知”，并在下方点击“同意”。</w:t>
      </w:r>
    </w:p>
    <w:p>
      <w:pPr>
        <w:jc w:val="center"/>
      </w:pPr>
      <w:r>
        <w:drawing>
          <wp:inline distT="0" distB="0" distL="114300" distR="114300">
            <wp:extent cx="5271135" cy="2916555"/>
            <wp:effectExtent l="0" t="0" r="5715" b="171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10.再次查看拟报考岗位的资格条件，并在下方点击“我要报名”。</w:t>
      </w:r>
    </w:p>
    <w:p>
      <w:pPr>
        <w:jc w:val="center"/>
      </w:pPr>
      <w:r>
        <w:drawing>
          <wp:inline distT="0" distB="0" distL="114300" distR="114300">
            <wp:extent cx="3850005" cy="4417060"/>
            <wp:effectExtent l="0" t="0" r="17145" b="254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0005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11.点击“我的报名”，密切关注“审核状态”。待审核通过后，须在规定时间内完成“缴费”。逾期不缴费的，视为放弃报名资格。完成“缴费”的考生，可在规定时间内下载准考证。逾期未下载打印准考证的，责任由求职者（考生）自负。</w:t>
      </w:r>
    </w:p>
    <w:p>
      <w:pPr>
        <w:jc w:val="center"/>
      </w:pPr>
      <w:r>
        <w:drawing>
          <wp:inline distT="0" distB="0" distL="114300" distR="114300">
            <wp:extent cx="5268595" cy="2173605"/>
            <wp:effectExtent l="0" t="0" r="8255" b="1714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温馨提示：无需“缴费”的招聘，则直接在规定时间内下载准考证。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12.求职者（考生）可上网查询审核结果。通过资格审核的求职者（考生）不能再报考同一场次招聘内的其他岗位。未通过资格初审，但仍在网上报名期限内，可在“完善个人信息”栏目内修改、补充个人报名信息或材料，亦可在“我的报名”栏目删除原报名岗位，进行改报并再次接受资格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B282E"/>
    <w:multiLevelType w:val="multilevel"/>
    <w:tmpl w:val="278B282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0C0B"/>
    <w:rsid w:val="0C4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2023-09-06T08:54:00Z</dcterms:created>
  <dc:creator>谢文</dc:creator>
  <cp:lastModifiedBy>谢文</cp:lastModifiedBy>
  <dcterms:modified xsi:type="dcterms:W3CDTF">2023-09-06T08:57:09Z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617F223C391F490CA958A1EC2A9B8489</vt:lpwstr>
  </property>
</Properties>
</file>