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 w:firstLineChars="0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附件</w:t>
      </w:r>
      <w:r>
        <w:rPr>
          <w:rFonts w:hint="eastAsia" w:eastAsia="方正小标宋简体"/>
          <w:sz w:val="32"/>
          <w:szCs w:val="32"/>
        </w:rPr>
        <w:t>1</w:t>
      </w:r>
      <w:r>
        <w:rPr>
          <w:rFonts w:eastAsia="方正小标宋简体"/>
          <w:sz w:val="32"/>
          <w:szCs w:val="32"/>
        </w:rPr>
        <w:t>：</w:t>
      </w:r>
    </w:p>
    <w:p>
      <w:pPr>
        <w:spacing w:line="580" w:lineRule="exact"/>
        <w:ind w:firstLine="0" w:firstLineChars="0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丛台区2023年</w:t>
      </w:r>
      <w:r>
        <w:rPr>
          <w:rFonts w:hint="eastAsia" w:eastAsia="方正小标宋简体"/>
          <w:sz w:val="44"/>
          <w:szCs w:val="44"/>
        </w:rPr>
        <w:t>引进</w:t>
      </w:r>
      <w:r>
        <w:rPr>
          <w:rFonts w:eastAsia="方正小标宋简体"/>
          <w:sz w:val="44"/>
          <w:szCs w:val="44"/>
        </w:rPr>
        <w:t>博硕人才岗位一览表</w:t>
      </w:r>
      <w:bookmarkEnd w:id="0"/>
    </w:p>
    <w:p>
      <w:pPr>
        <w:spacing w:line="580" w:lineRule="exact"/>
        <w:ind w:firstLine="0" w:firstLineChars="0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(教育系统)</w:t>
      </w:r>
    </w:p>
    <w:tbl>
      <w:tblPr>
        <w:tblStyle w:val="3"/>
        <w:tblpPr w:leftFromText="180" w:rightFromText="180" w:vertAnchor="text" w:horzAnchor="page" w:tblpXSpec="center" w:tblpY="34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2424"/>
        <w:gridCol w:w="1266"/>
        <w:gridCol w:w="2297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0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丛台区曙光小学</w:t>
            </w:r>
          </w:p>
        </w:tc>
        <w:tc>
          <w:tcPr>
            <w:tcW w:w="12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小学语文</w:t>
            </w:r>
          </w:p>
        </w:tc>
        <w:tc>
          <w:tcPr>
            <w:tcW w:w="15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丛台区实验小学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小学语文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</w:t>
            </w:r>
          </w:p>
        </w:tc>
        <w:tc>
          <w:tcPr>
            <w:tcW w:w="2424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丛台区展览路小学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widowControl/>
              <w:tabs>
                <w:tab w:val="left" w:pos="790"/>
                <w:tab w:val="center" w:pos="1348"/>
              </w:tabs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小学语文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ind w:firstLine="48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424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小学数学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丛台区丛台小学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小学语文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426"/>
              </w:tabs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5</w:t>
            </w:r>
          </w:p>
        </w:tc>
        <w:tc>
          <w:tcPr>
            <w:tcW w:w="2424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丛台区荀子实验小学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widowControl/>
              <w:tabs>
                <w:tab w:val="left" w:pos="790"/>
                <w:tab w:val="center" w:pos="1348"/>
              </w:tabs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小学语文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ind w:firstLine="48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424" w:type="dxa"/>
            <w:vMerge w:val="continue"/>
            <w:noWrap w:val="0"/>
            <w:vAlign w:val="center"/>
          </w:tcPr>
          <w:p>
            <w:pPr>
              <w:widowControl/>
              <w:ind w:firstLine="48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29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小学数学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6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丛台区黎明小学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小学语文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7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丛台区丛阳小学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小学语文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8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丛台区广安小学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小学信息技术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9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丛台区和平小学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小学信息技术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10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丛台区安居实验小学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小学语文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11</w:t>
            </w:r>
          </w:p>
        </w:tc>
        <w:tc>
          <w:tcPr>
            <w:tcW w:w="2424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丛台区永安中学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中学语文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424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29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中学数学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12</w:t>
            </w:r>
          </w:p>
        </w:tc>
        <w:tc>
          <w:tcPr>
            <w:tcW w:w="2424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丛台区实验中学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中学数学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424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29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中学英语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424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29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中学物理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424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29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中学政治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13</w:t>
            </w:r>
          </w:p>
        </w:tc>
        <w:tc>
          <w:tcPr>
            <w:tcW w:w="2424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丛台区永和学校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中学英语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424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29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中学物理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424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29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中学体育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14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丛台区行知实验中学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中学语文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widowControl/>
              <w:ind w:firstLine="48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合计</w:t>
            </w:r>
          </w:p>
        </w:tc>
        <w:tc>
          <w:tcPr>
            <w:tcW w:w="5156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1486"/>
              </w:tabs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30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80" w:lineRule="exact"/>
        <w:ind w:firstLine="0" w:firstLineChars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丛台区2023年</w:t>
      </w:r>
      <w:r>
        <w:rPr>
          <w:rFonts w:hint="eastAsia" w:eastAsia="方正小标宋简体"/>
          <w:sz w:val="44"/>
          <w:szCs w:val="44"/>
        </w:rPr>
        <w:t>引进</w:t>
      </w:r>
      <w:r>
        <w:rPr>
          <w:rFonts w:eastAsia="方正小标宋简体"/>
          <w:sz w:val="44"/>
          <w:szCs w:val="44"/>
        </w:rPr>
        <w:t>博硕人才岗位一览表</w:t>
      </w:r>
    </w:p>
    <w:p>
      <w:pPr>
        <w:spacing w:line="580" w:lineRule="exact"/>
        <w:ind w:firstLine="0" w:firstLineChars="0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(民营企业)</w:t>
      </w:r>
    </w:p>
    <w:tbl>
      <w:tblPr>
        <w:tblStyle w:val="3"/>
        <w:tblpPr w:leftFromText="180" w:rightFromText="180" w:vertAnchor="text" w:horzAnchor="page" w:tblpXSpec="center" w:tblpY="45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592"/>
        <w:gridCol w:w="2805"/>
        <w:gridCol w:w="1590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专业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Ansi="宋体"/>
                <w:b/>
                <w:bCs/>
                <w:sz w:val="28"/>
                <w:szCs w:val="28"/>
              </w:rPr>
              <w:t>研究领域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592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邯郸爱眼　眼科医院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管理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hAnsi="仿宋_GB2312" w:eastAsia="仿宋_GB2312"/>
                <w:bCs/>
                <w:sz w:val="24"/>
                <w:szCs w:val="24"/>
              </w:rPr>
              <w:t>经营管理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业务院长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92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眼耳鼻喉方向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hAnsi="仿宋_GB2312" w:eastAsia="仿宋_GB2312"/>
                <w:bCs/>
                <w:sz w:val="24"/>
                <w:szCs w:val="24"/>
              </w:rPr>
              <w:t>临床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眼科主任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92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管理专业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hAnsi="仿宋_GB2312" w:eastAsia="仿宋_GB2312"/>
                <w:bCs/>
                <w:sz w:val="24"/>
                <w:szCs w:val="24"/>
              </w:rPr>
              <w:t>运营管理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运营总监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92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眼科学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hAnsi="仿宋_GB2312" w:eastAsia="仿宋_GB2312"/>
                <w:bCs/>
                <w:sz w:val="24"/>
                <w:szCs w:val="24"/>
              </w:rPr>
              <w:t>临床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眼科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92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口腔医学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hAnsi="仿宋_GB2312" w:eastAsia="仿宋_GB2312"/>
                <w:bCs/>
                <w:sz w:val="24"/>
                <w:szCs w:val="24"/>
              </w:rPr>
              <w:t>临床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口腔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26"/>
              </w:tabs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92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管理专业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hAnsi="仿宋_GB2312" w:eastAsia="仿宋_GB2312"/>
                <w:bCs/>
                <w:sz w:val="24"/>
                <w:szCs w:val="24"/>
              </w:rPr>
              <w:t>行政管理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行管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92" w:type="dxa"/>
            <w:vMerge w:val="continue"/>
            <w:noWrap w:val="0"/>
            <w:vAlign w:val="center"/>
          </w:tcPr>
          <w:p>
            <w:pPr>
              <w:widowControl/>
              <w:ind w:firstLine="48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管理专业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hAnsi="仿宋_GB2312" w:eastAsia="仿宋_GB2312"/>
                <w:bCs/>
                <w:sz w:val="24"/>
                <w:szCs w:val="24"/>
              </w:rPr>
              <w:t>人力资源管理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人力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92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财务相关专业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hAnsi="仿宋_GB2312" w:eastAsia="仿宋_GB2312"/>
                <w:bCs/>
                <w:sz w:val="24"/>
                <w:szCs w:val="24"/>
              </w:rPr>
              <w:t>财务管理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财务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92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临床药学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hAnsi="仿宋_GB2312" w:eastAsia="仿宋_GB2312"/>
                <w:bCs/>
                <w:sz w:val="24"/>
                <w:szCs w:val="24"/>
              </w:rPr>
              <w:t>流行病与卫生统计学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hAnsi="仿宋_GB2312" w:eastAsia="仿宋_GB2312"/>
                <w:bCs/>
                <w:sz w:val="24"/>
                <w:szCs w:val="24"/>
              </w:rPr>
              <w:t>医疗技术管理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医疗管理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邯郸市叁英人力资源　有限公司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注册会计师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会计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widowControl/>
              <w:ind w:firstLine="48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Cs/>
                <w:sz w:val="24"/>
                <w:szCs w:val="24"/>
              </w:rPr>
              <w:t>合计</w:t>
            </w:r>
          </w:p>
        </w:tc>
        <w:tc>
          <w:tcPr>
            <w:tcW w:w="5988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1486"/>
              </w:tabs>
              <w:ind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14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02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2023-06-27T08:30:23Z</dcterms:created>
  <dc:creator>Administrator</dc:creator>
  <cp:lastModifiedBy>老玉米</cp:lastModifiedBy>
  <dcterms:modified xsi:type="dcterms:W3CDTF">2023-06-27T08:31:36Z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