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w:t>
      </w:r>
      <w:r>
        <w:rPr>
          <w:rFonts w:hint="eastAsia" w:ascii="方正小标宋简体" w:eastAsia="方正小标宋简体" w:cs="方正小标宋简体"/>
          <w:sz w:val="44"/>
          <w:szCs w:val="44"/>
          <w:lang w:val="en-US" w:eastAsia="zh-CN"/>
        </w:rPr>
        <w:t>23</w:t>
      </w:r>
      <w:r>
        <w:rPr>
          <w:rFonts w:hint="eastAsia" w:ascii="方正小标宋简体" w:eastAsia="方正小标宋简体" w:cs="方正小标宋简体"/>
          <w:sz w:val="44"/>
          <w:szCs w:val="44"/>
        </w:rPr>
        <w:t>年东营经济技术开发区所属学校公开招聘工作人员应聘须知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pStyle w:val="2"/>
        <w:spacing w:line="360" w:lineRule="auto"/>
        <w:ind w:firstLine="624"/>
        <w:rPr>
          <w:rFonts w:ascii="仿宋_GB2312" w:eastAsia="仿宋_GB2312" w:cs="Times New Roman"/>
          <w:sz w:val="32"/>
          <w:szCs w:val="32"/>
        </w:rPr>
      </w:pPr>
      <w:r>
        <w:rPr>
          <w:rFonts w:hint="eastAsia" w:ascii="仿宋_GB2312" w:eastAsia="仿宋_GB2312" w:cs="仿宋_GB2312"/>
          <w:sz w:val="32"/>
          <w:szCs w:val="32"/>
        </w:rPr>
        <w:t>全脱产在校学习的国内普通高等学历教育学生和国（境）外留学人员，于</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日前无法完成学业并取得学历学位证书的，不得应聘。</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3年应届毕业生以及与国（境）内高校应届毕业生同期毕业的留学回国人员的学历、学位及相关证书，须在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w:t>
      </w:r>
      <w:r>
        <w:rPr>
          <w:rFonts w:ascii="Times New Roman" w:hAnsi="Times New Roman" w:eastAsia="仿宋_GB2312"/>
          <w:sz w:val="32"/>
          <w:szCs w:val="32"/>
        </w:rPr>
        <w:t>对暂未取得国（境）外学历学位认证的留学回国人员，可采取“承诺＋容缺”方式，允许先行参加考试，在考察或体检阶段提供国（境）外学历学位认证书；</w:t>
      </w:r>
      <w:r>
        <w:rPr>
          <w:rFonts w:hint="eastAsia" w:ascii="仿宋_GB2312" w:eastAsia="仿宋_GB2312" w:cs="仿宋_GB2312"/>
          <w:sz w:val="32"/>
          <w:szCs w:val="32"/>
        </w:rPr>
        <w:t>其他人员应聘的，须在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r>
        <w:rPr>
          <w:rFonts w:hint="eastAsia" w:ascii="仿宋_GB2312" w:eastAsia="仿宋_GB2312" w:cs="仿宋_GB2312"/>
          <w:sz w:val="32"/>
          <w:szCs w:val="32"/>
        </w:rPr>
        <w:t>日前取得国家承认的学历、学位及相关证书。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岗位计划一览表中所要求的专业如何理解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岗位计划一览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3年国内普通高等学历教育的应届毕业生和同期毕业的留学回国人员，可依据于</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40" w:lineRule="exact"/>
        <w:ind w:firstLine="640"/>
        <w:rPr>
          <w:rFonts w:ascii="仿宋_GB2312" w:eastAsia="仿宋_GB2312" w:cs="Times New Roman"/>
          <w:sz w:val="32"/>
          <w:szCs w:val="32"/>
        </w:rPr>
      </w:pPr>
      <w:r>
        <w:rPr>
          <w:rFonts w:hint="eastAsia" w:ascii="仿宋_GB2312" w:eastAsia="仿宋_GB2312" w:cs="仿宋_GB2312"/>
          <w:sz w:val="32"/>
          <w:szCs w:val="32"/>
        </w:rPr>
        <w:t>教育部办公厅《关于统筹全日制和非全日制研究生管理工作的通知》（教研厅〔</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号）和《教育部办公厅等五部门关于进一步做好非全日制研究生就业工作的通知》（教研厅函〔</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号）规定，自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ascii="仿宋_GB2312" w:eastAsia="仿宋_GB2312" w:cs="Times New Roman"/>
          <w:sz w:val="32"/>
          <w:szCs w:val="32"/>
        </w:rPr>
      </w:pPr>
      <w:r>
        <w:rPr>
          <w:rFonts w:ascii="仿宋_GB2312" w:eastAsia="仿宋_GB2312" w:cs="仿宋_GB2312"/>
          <w:b/>
          <w:bCs/>
          <w:sz w:val="32"/>
          <w:szCs w:val="32"/>
        </w:rPr>
        <w:t>6.</w:t>
      </w:r>
      <w:r>
        <w:rPr>
          <w:rFonts w:hint="eastAsia" w:ascii="仿宋_GB2312" w:eastAsia="仿宋_GB2312" w:cs="仿宋_GB2312"/>
          <w:b/>
          <w:bCs/>
          <w:sz w:val="32"/>
          <w:szCs w:val="32"/>
        </w:rPr>
        <w:t>在全国各军队院校取得学历证书的人员可否应聘？</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s="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580" w:lineRule="exact"/>
        <w:ind w:firstLine="640" w:firstLineChars="200"/>
        <w:rPr>
          <w:rFonts w:hint="default" w:ascii="仿宋_GB2312" w:eastAsia="仿宋_GB2312" w:cs="仿宋_GB2312"/>
          <w:color w:val="auto"/>
          <w:sz w:val="32"/>
          <w:szCs w:val="32"/>
          <w:lang w:val="en-US" w:eastAsia="zh-CN"/>
        </w:rPr>
      </w:pPr>
      <w:r>
        <w:rPr>
          <w:rFonts w:hint="eastAsia" w:ascii="仿宋_GB2312" w:eastAsia="仿宋_GB2312" w:cs="仿宋_GB2312"/>
          <w:sz w:val="32"/>
          <w:szCs w:val="32"/>
        </w:rPr>
        <w:t>网上报名系统的表项中未能涵盖报考岗位所要求资格条件的，务必在“备注栏”中如实填写。家庭成员及其主要社会关系，必须填写姓名、工作单位及职务。</w:t>
      </w:r>
      <w:r>
        <w:rPr>
          <w:rFonts w:hint="eastAsia" w:ascii="仿宋_GB2312" w:eastAsia="仿宋_GB2312" w:cs="仿宋_GB2312"/>
          <w:color w:val="auto"/>
          <w:sz w:val="32"/>
          <w:szCs w:val="32"/>
        </w:rPr>
        <w:t>学习和工作经历，必须从高中阶段开始填</w:t>
      </w:r>
      <w:bookmarkStart w:id="0" w:name="_GoBack"/>
      <w:bookmarkEnd w:id="0"/>
      <w:r>
        <w:rPr>
          <w:rFonts w:hint="eastAsia" w:ascii="仿宋_GB2312" w:eastAsia="仿宋_GB2312" w:cs="仿宋_GB2312"/>
          <w:color w:val="auto"/>
          <w:sz w:val="32"/>
          <w:szCs w:val="32"/>
        </w:rPr>
        <w:t>写</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学习和工作经历不能间断，时间要连续，最后一行必须填写到“至今”。</w:t>
      </w:r>
    </w:p>
    <w:p>
      <w:pPr>
        <w:spacing w:line="560" w:lineRule="exact"/>
        <w:ind w:firstLine="640" w:firstLineChars="200"/>
        <w:rPr>
          <w:rFonts w:ascii="仿宋_GB2312" w:eastAsia="仿宋_GB2312"/>
          <w:sz w:val="32"/>
          <w:szCs w:val="32"/>
        </w:rPr>
      </w:pPr>
      <w:r>
        <w:rPr>
          <w:rFonts w:hint="eastAsia" w:eastAsia="仿宋_GB2312"/>
          <w:sz w:val="32"/>
          <w:szCs w:val="32"/>
        </w:rPr>
        <w:t>在职人员应聘的，报名前本人应充分了解知晓有关法律法规或所在单位及有关主管部门关于是否允许报考、离职的相关规定。</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网上报名信息表中的“工作单位”栏如何填写？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资格审查工作由招聘单位负责。</w:t>
      </w:r>
    </w:p>
    <w:p>
      <w:pPr>
        <w:snapToGrid w:val="0"/>
        <w:spacing w:line="580" w:lineRule="exact"/>
        <w:ind w:firstLine="630" w:firstLineChars="196"/>
        <w:rPr>
          <w:rFonts w:ascii="仿宋_GB2312" w:eastAsia="仿宋_GB2312" w:cs="Times New Roman"/>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13.</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后，单位尚未初审或者初审未通过的，不能再改报其他岗位。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14.</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对招聘岗位资格条件和其他内容有疑问的，请与</w:t>
      </w:r>
      <w:r>
        <w:rPr>
          <w:rFonts w:hint="eastAsia" w:ascii="仿宋_GB2312" w:eastAsia="仿宋_GB2312" w:cs="仿宋_GB2312"/>
          <w:sz w:val="32"/>
          <w:szCs w:val="32"/>
          <w:lang w:val="en-US" w:eastAsia="zh-CN"/>
        </w:rPr>
        <w:t>审核</w:t>
      </w:r>
      <w:r>
        <w:rPr>
          <w:rFonts w:hint="eastAsia" w:ascii="仿宋_GB2312" w:eastAsia="仿宋_GB2312" w:cs="仿宋_GB2312"/>
          <w:sz w:val="32"/>
          <w:szCs w:val="32"/>
        </w:rPr>
        <w:t>单位联系（</w:t>
      </w:r>
      <w:r>
        <w:rPr>
          <w:rFonts w:hint="eastAsia" w:ascii="仿宋_GB2312" w:eastAsia="仿宋_GB2312" w:cs="仿宋_GB2312"/>
          <w:sz w:val="32"/>
          <w:szCs w:val="32"/>
          <w:lang w:val="en-US" w:eastAsia="zh-CN"/>
        </w:rPr>
        <w:t>审核</w:t>
      </w:r>
      <w:r>
        <w:rPr>
          <w:rFonts w:hint="eastAsia" w:ascii="仿宋_GB2312" w:eastAsia="仿宋_GB2312" w:cs="仿宋_GB2312"/>
          <w:sz w:val="32"/>
          <w:szCs w:val="32"/>
        </w:rPr>
        <w:t>单位咨询电话详见《岗位计划一览表》）。</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15.</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为保障广大考生的应聘权利，对于应聘人数达不到规定比例，取消招聘岗位的报名人员，市</w:t>
      </w:r>
      <w:r>
        <w:rPr>
          <w:rFonts w:hint="eastAsia" w:eastAsia="仿宋_GB2312" w:cs="仿宋_GB2312"/>
          <w:sz w:val="32"/>
          <w:szCs w:val="32"/>
        </w:rPr>
        <w:t>教育局</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16.2023年东营市教师公开招聘岗位能否兼报？</w:t>
      </w:r>
    </w:p>
    <w:p>
      <w:pPr>
        <w:spacing w:line="58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2023年东营市教师公开招聘统一笔试，各岗位不能兼报，每名考生限报1个岗位。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7</w:t>
      </w:r>
      <w:r>
        <w:rPr>
          <w:rFonts w:ascii="仿宋_GB2312" w:eastAsia="仿宋_GB2312" w:cs="仿宋_GB2312"/>
          <w:b/>
          <w:bCs/>
          <w:sz w:val="32"/>
          <w:szCs w:val="32"/>
        </w:rPr>
        <w:t>.</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进入面试的应聘人员，需按招聘岗位要求，向招聘单位提交本人相关证明材料、有效身份证件及</w:t>
      </w:r>
      <w:r>
        <w:rPr>
          <w:rFonts w:ascii="仿宋_GB2312" w:eastAsia="仿宋_GB2312" w:cs="仿宋_GB2312"/>
          <w:sz w:val="32"/>
          <w:szCs w:val="32"/>
        </w:rPr>
        <w:t>1</w:t>
      </w:r>
      <w:r>
        <w:rPr>
          <w:rFonts w:hint="eastAsia" w:ascii="仿宋_GB2312" w:eastAsia="仿宋_GB2312" w:cs="仿宋_GB2312"/>
          <w:sz w:val="32"/>
          <w:szCs w:val="32"/>
        </w:rPr>
        <w:t>寸近期同底版免冠照片</w:t>
      </w:r>
      <w:r>
        <w:rPr>
          <w:rFonts w:ascii="仿宋_GB2312" w:eastAsia="仿宋_GB2312" w:cs="仿宋_GB2312"/>
          <w:sz w:val="32"/>
          <w:szCs w:val="32"/>
        </w:rPr>
        <w:t>2</w:t>
      </w:r>
      <w:r>
        <w:rPr>
          <w:rFonts w:hint="eastAsia" w:ascii="仿宋_GB2312" w:eastAsia="仿宋_GB2312" w:cs="仿宋_GB2312"/>
          <w:sz w:val="32"/>
          <w:szCs w:val="32"/>
        </w:rPr>
        <w:t>张。相关证明材料主要包括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）在职人员应聘的，还须在面试资格审查时提交有用人权限部门或单位出具的同意应聘介绍信。</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）与国（境）内高校应届毕业生同期毕业的留学回国人员应聘的，还需提供规定时间内可取得学位证书和学历学位认证材料的承诺书</w:t>
      </w:r>
      <w:r>
        <w:rPr>
          <w:rFonts w:ascii="仿宋_GB2312" w:eastAsia="仿宋_GB2312" w:cs="仿宋_GB2312"/>
          <w:sz w:val="32"/>
          <w:szCs w:val="32"/>
        </w:rPr>
        <w:t>;</w:t>
      </w:r>
      <w:r>
        <w:rPr>
          <w:rFonts w:hint="eastAsia" w:ascii="仿宋_GB2312" w:eastAsia="仿宋_GB2312" w:cs="仿宋_GB2312"/>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）岗位有其他资格证书要求的，还需提供相应的资格证书。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8</w:t>
      </w:r>
      <w:r>
        <w:rPr>
          <w:rFonts w:ascii="仿宋_GB2312" w:eastAsia="仿宋_GB2312" w:cs="仿宋_GB2312"/>
          <w:b/>
          <w:bCs/>
          <w:sz w:val="32"/>
          <w:szCs w:val="32"/>
        </w:rPr>
        <w:t>.</w:t>
      </w:r>
      <w:r>
        <w:rPr>
          <w:rFonts w:hint="eastAsia" w:ascii="仿宋_GB2312" w:eastAsia="仿宋_GB2312" w:cs="仿宋_GB2312"/>
          <w:b/>
          <w:bCs/>
          <w:sz w:val="32"/>
          <w:szCs w:val="32"/>
        </w:rPr>
        <w:t>考务费减免如何办理</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拟享受减免考务费用的最低生活保障家庭人员、脱贫享受政策人口和防返贫监测帮扶对象及残疾人，可享受考务费减免。考务费减免所需材料包括：</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Times New Roman" w:hAnsi="Times New Roman" w:eastAsia="仿宋_GB2312" w:cs="仿宋_GB2312"/>
          <w:sz w:val="32"/>
          <w:szCs w:val="32"/>
        </w:rPr>
        <w:t>残疾人员提供《残疾人证》。</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）本人身份证及联系电话。</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9</w:t>
      </w:r>
      <w:r>
        <w:rPr>
          <w:rFonts w:ascii="仿宋_GB2312" w:eastAsia="仿宋_GB2312" w:cs="仿宋_GB2312"/>
          <w:b/>
          <w:bCs/>
          <w:sz w:val="32"/>
          <w:szCs w:val="32"/>
        </w:rPr>
        <w:t>.</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lang w:val="en-US" w:eastAsia="zh-CN"/>
        </w:rPr>
        <w:t>20</w:t>
      </w:r>
      <w:r>
        <w:rPr>
          <w:rFonts w:ascii="仿宋_GB2312" w:eastAsia="仿宋_GB2312" w:cs="仿宋_GB2312"/>
          <w:b/>
          <w:bCs/>
          <w:sz w:val="32"/>
          <w:szCs w:val="32"/>
        </w:rPr>
        <w:t>.</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1</w:t>
      </w:r>
      <w:r>
        <w:rPr>
          <w:rFonts w:ascii="仿宋_GB2312" w:eastAsia="仿宋_GB2312" w:cs="仿宋_GB2312"/>
          <w:b/>
          <w:bCs/>
          <w:sz w:val="32"/>
          <w:szCs w:val="32"/>
        </w:rPr>
        <w:t>.</w:t>
      </w:r>
      <w:r>
        <w:rPr>
          <w:rFonts w:hint="eastAsia" w:ascii="仿宋_GB2312" w:eastAsia="仿宋_GB2312" w:cs="仿宋_GB2312"/>
          <w:b/>
          <w:bCs/>
          <w:sz w:val="32"/>
          <w:szCs w:val="32"/>
        </w:rPr>
        <w:t>中小学教师类岗位对教师资格证取得有什么要求？</w:t>
      </w:r>
    </w:p>
    <w:p>
      <w:pPr>
        <w:spacing w:line="360" w:lineRule="auto"/>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应聘人员应于2023年7月31日前或考察体检完成前取得要求的教师资格证书，否则视为不符合应聘条件，取消应聘资格。</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2</w:t>
      </w:r>
      <w:r>
        <w:rPr>
          <w:rFonts w:ascii="仿宋_GB2312" w:eastAsia="仿宋_GB2312" w:cs="仿宋_GB2312"/>
          <w:b/>
          <w:bCs/>
          <w:sz w:val="32"/>
          <w:szCs w:val="32"/>
        </w:rPr>
        <w:t>.</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sz w:val="32"/>
          <w:szCs w:val="32"/>
        </w:rPr>
        <w:t>东营经济技术开发区所属学校</w:t>
      </w:r>
      <w:r>
        <w:rPr>
          <w:rFonts w:hint="eastAsia" w:ascii="仿宋_GB2312" w:hAnsi="微软雅黑" w:eastAsia="仿宋_GB2312" w:cs="仿宋_GB2312"/>
          <w:color w:val="000000"/>
          <w:sz w:val="32"/>
          <w:szCs w:val="32"/>
        </w:rPr>
        <w:t>公开招聘</w:t>
      </w:r>
      <w:r>
        <w:rPr>
          <w:rFonts w:hint="eastAsia" w:ascii="仿宋_GB2312" w:hAnsi="微软雅黑" w:eastAsia="仿宋_GB2312" w:cs="仿宋_GB2312"/>
          <w:sz w:val="32"/>
          <w:szCs w:val="32"/>
        </w:rPr>
        <w:t>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2JiODQ4ODE5YTY3YTg4ZTc4Y2I4ZDk3NTdhODUifQ=="/>
  </w:docVars>
  <w:rsids>
    <w:rsidRoot w:val="00BB582F"/>
    <w:rsid w:val="00002157"/>
    <w:rsid w:val="000052B4"/>
    <w:rsid w:val="00006FFC"/>
    <w:rsid w:val="00040FE3"/>
    <w:rsid w:val="00047E77"/>
    <w:rsid w:val="00084821"/>
    <w:rsid w:val="000A5739"/>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41B7"/>
    <w:rsid w:val="004572AA"/>
    <w:rsid w:val="00473AE4"/>
    <w:rsid w:val="00475627"/>
    <w:rsid w:val="00483B7A"/>
    <w:rsid w:val="004C6122"/>
    <w:rsid w:val="004E71AB"/>
    <w:rsid w:val="00504DB3"/>
    <w:rsid w:val="00505009"/>
    <w:rsid w:val="00505696"/>
    <w:rsid w:val="0050597A"/>
    <w:rsid w:val="005065C9"/>
    <w:rsid w:val="005222D1"/>
    <w:rsid w:val="00532AE5"/>
    <w:rsid w:val="00565049"/>
    <w:rsid w:val="005650C8"/>
    <w:rsid w:val="00576D81"/>
    <w:rsid w:val="005C258E"/>
    <w:rsid w:val="005C4F6F"/>
    <w:rsid w:val="005D24BD"/>
    <w:rsid w:val="00605750"/>
    <w:rsid w:val="00632501"/>
    <w:rsid w:val="006437DE"/>
    <w:rsid w:val="00660141"/>
    <w:rsid w:val="00685ECB"/>
    <w:rsid w:val="006B24CE"/>
    <w:rsid w:val="006D5006"/>
    <w:rsid w:val="006E3A1E"/>
    <w:rsid w:val="0071283E"/>
    <w:rsid w:val="00733745"/>
    <w:rsid w:val="00747F40"/>
    <w:rsid w:val="00751096"/>
    <w:rsid w:val="0078512F"/>
    <w:rsid w:val="007B7519"/>
    <w:rsid w:val="007D2181"/>
    <w:rsid w:val="007E2590"/>
    <w:rsid w:val="007F0C9A"/>
    <w:rsid w:val="0080407C"/>
    <w:rsid w:val="0082051A"/>
    <w:rsid w:val="00820FDA"/>
    <w:rsid w:val="00846105"/>
    <w:rsid w:val="008B462A"/>
    <w:rsid w:val="008D2611"/>
    <w:rsid w:val="008D5FAE"/>
    <w:rsid w:val="008D62AA"/>
    <w:rsid w:val="008F2482"/>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046F"/>
    <w:rsid w:val="00B21712"/>
    <w:rsid w:val="00B4169B"/>
    <w:rsid w:val="00B457EF"/>
    <w:rsid w:val="00B774B0"/>
    <w:rsid w:val="00B864C0"/>
    <w:rsid w:val="00B870DD"/>
    <w:rsid w:val="00BA141D"/>
    <w:rsid w:val="00BA26A4"/>
    <w:rsid w:val="00BA6D71"/>
    <w:rsid w:val="00BB2790"/>
    <w:rsid w:val="00BB4872"/>
    <w:rsid w:val="00BB582F"/>
    <w:rsid w:val="00BB7B21"/>
    <w:rsid w:val="00BC1ACF"/>
    <w:rsid w:val="00BD1106"/>
    <w:rsid w:val="00C04872"/>
    <w:rsid w:val="00C06F95"/>
    <w:rsid w:val="00C6313A"/>
    <w:rsid w:val="00C97E1B"/>
    <w:rsid w:val="00CD030A"/>
    <w:rsid w:val="00D41914"/>
    <w:rsid w:val="00D42E8E"/>
    <w:rsid w:val="00D450A0"/>
    <w:rsid w:val="00D62442"/>
    <w:rsid w:val="00DD736B"/>
    <w:rsid w:val="00E348DD"/>
    <w:rsid w:val="00E35508"/>
    <w:rsid w:val="00EA39CE"/>
    <w:rsid w:val="00ED1942"/>
    <w:rsid w:val="00EE7B57"/>
    <w:rsid w:val="00F34616"/>
    <w:rsid w:val="00F4014E"/>
    <w:rsid w:val="00F738CA"/>
    <w:rsid w:val="00F9416D"/>
    <w:rsid w:val="00FC2A9D"/>
    <w:rsid w:val="058707EC"/>
    <w:rsid w:val="1A896098"/>
    <w:rsid w:val="1F39038B"/>
    <w:rsid w:val="21885672"/>
    <w:rsid w:val="30DB6F23"/>
    <w:rsid w:val="36563E50"/>
    <w:rsid w:val="3A163783"/>
    <w:rsid w:val="3DBE66AF"/>
    <w:rsid w:val="42B3339C"/>
    <w:rsid w:val="44B55D88"/>
    <w:rsid w:val="60B24269"/>
    <w:rsid w:val="63BA505F"/>
    <w:rsid w:val="68827EA0"/>
    <w:rsid w:val="70F84C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pPr>
      <w:autoSpaceDE w:val="0"/>
      <w:autoSpaceDN w:val="0"/>
      <w:adjustRightInd w:val="0"/>
    </w:pPr>
    <w:rPr>
      <w:rFonts w:ascii="宋体" w:hAnsi="Times New Roman" w:cs="宋体"/>
      <w:sz w:val="20"/>
      <w:szCs w:val="20"/>
    </w:rPr>
  </w:style>
  <w:style w:type="paragraph" w:styleId="3">
    <w:name w:val="footer"/>
    <w:basedOn w:val="1"/>
    <w:link w:val="7"/>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locked/>
    <w:uiPriority w:val="99"/>
    <w:rPr>
      <w:sz w:val="18"/>
      <w:szCs w:val="18"/>
    </w:rPr>
  </w:style>
  <w:style w:type="character" w:customStyle="1" w:styleId="8">
    <w:name w:val="页眉 Char"/>
    <w:basedOn w:val="6"/>
    <w:link w:val="4"/>
    <w:semiHidden/>
    <w:qFormat/>
    <w:locked/>
    <w:uiPriority w:val="99"/>
    <w:rPr>
      <w:sz w:val="18"/>
      <w:szCs w:val="18"/>
    </w:rPr>
  </w:style>
  <w:style w:type="paragraph" w:styleId="9">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0">
    <w:name w:val="纯文本 Char"/>
    <w:basedOn w:val="6"/>
    <w:link w:val="2"/>
    <w:semiHidden/>
    <w:qFormat/>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4286</Words>
  <Characters>4410</Characters>
  <Lines>31</Lines>
  <Paragraphs>8</Paragraphs>
  <TotalTime>30</TotalTime>
  <ScaleCrop>false</ScaleCrop>
  <LinksUpToDate>false</LinksUpToDate>
  <CharactersWithSpaces>4412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汪秋卫</cp:lastModifiedBy>
  <cp:lastPrinted>2021-04-19T02:44:00Z</cp:lastPrinted>
  <dcterms:modified xsi:type="dcterms:W3CDTF">2023-05-19T09:47:10Z</dcterms:modified>
  <dc:title>附件2</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EA5FF5916F6745B3BA5D57A0F20D2CE7_13</vt:lpwstr>
  </property>
</Properties>
</file>