
<file path=[Content_Types].xml><?xml version="1.0" encoding="utf-8"?>
<Types xmlns="http://schemas.openxmlformats.org/package/2006/content-types">
  <Default Extension="xml" ContentType="application/xml"/>
  <Default Extension="gif" ContentType="image/gi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outlineLvl w:val="0"/>
        <w:rPr>
          <w:rFonts w:hint="eastAsia" w:ascii="方正小标宋_GBK" w:hAnsi="Tahoma" w:eastAsia="方正小标宋_GBK" w:cs="Tahoma"/>
          <w:bCs/>
          <w:kern w:val="36"/>
          <w:sz w:val="44"/>
          <w:szCs w:val="44"/>
          <w:highlight w:val="none"/>
        </w:rPr>
      </w:pPr>
      <w:r>
        <w:rPr>
          <w:rFonts w:hint="eastAsia" w:ascii="方正小标宋_GBK" w:hAnsi="Tahoma" w:eastAsia="方正小标宋_GBK" w:cs="Tahoma"/>
          <w:bCs/>
          <w:kern w:val="36"/>
          <w:sz w:val="44"/>
          <w:szCs w:val="44"/>
          <w:highlight w:val="none"/>
        </w:rPr>
        <w:t>202</w:t>
      </w:r>
      <w:r>
        <w:rPr>
          <w:rFonts w:hint="default" w:ascii="方正小标宋_GBK" w:hAnsi="Tahoma" w:eastAsia="方正小标宋_GBK" w:cs="Tahoma"/>
          <w:bCs/>
          <w:kern w:val="36"/>
          <w:sz w:val="44"/>
          <w:szCs w:val="44"/>
          <w:highlight w:val="none"/>
          <w:lang w:val="en"/>
        </w:rPr>
        <w:t>3</w:t>
      </w:r>
      <w:r>
        <w:rPr>
          <w:rFonts w:hint="eastAsia" w:ascii="方正小标宋_GBK" w:hAnsi="Tahoma" w:eastAsia="方正小标宋_GBK" w:cs="Tahoma"/>
          <w:bCs/>
          <w:kern w:val="36"/>
          <w:sz w:val="44"/>
          <w:szCs w:val="44"/>
          <w:highlight w:val="none"/>
        </w:rPr>
        <w:t>年</w:t>
      </w:r>
      <w:r>
        <w:rPr>
          <w:rFonts w:hint="eastAsia" w:ascii="方正小标宋_GBK" w:hAnsi="Tahoma" w:eastAsia="方正小标宋_GBK" w:cs="Tahoma"/>
          <w:bCs/>
          <w:kern w:val="36"/>
          <w:sz w:val="44"/>
          <w:szCs w:val="44"/>
          <w:highlight w:val="none"/>
          <w:lang w:eastAsia="zh-CN"/>
        </w:rPr>
        <w:t>贵港</w:t>
      </w:r>
      <w:r>
        <w:rPr>
          <w:rFonts w:hint="eastAsia" w:ascii="方正小标宋_GBK" w:hAnsi="Tahoma" w:eastAsia="方正小标宋_GBK" w:cs="Tahoma"/>
          <w:bCs/>
          <w:kern w:val="36"/>
          <w:sz w:val="44"/>
          <w:szCs w:val="44"/>
          <w:highlight w:val="none"/>
        </w:rPr>
        <w:t>市事业单位公开招聘工作人员</w:t>
      </w:r>
    </w:p>
    <w:p>
      <w:pPr>
        <w:widowControl/>
        <w:spacing w:line="600" w:lineRule="exact"/>
        <w:jc w:val="center"/>
        <w:outlineLvl w:val="0"/>
        <w:rPr>
          <w:rFonts w:ascii="方正小标宋_GBK" w:hAnsi="Tahoma" w:eastAsia="方正小标宋_GBK" w:cs="Tahoma"/>
          <w:bCs/>
          <w:kern w:val="36"/>
          <w:sz w:val="44"/>
          <w:szCs w:val="44"/>
          <w:highlight w:val="none"/>
        </w:rPr>
      </w:pPr>
      <w:r>
        <w:rPr>
          <w:rFonts w:ascii="方正小标宋_GBK" w:hAnsi="Tahoma" w:eastAsia="方正小标宋_GBK" w:cs="Tahoma"/>
          <w:bCs/>
          <w:kern w:val="36"/>
          <w:sz w:val="44"/>
          <w:szCs w:val="44"/>
          <w:highlight w:val="none"/>
        </w:rPr>
        <w:t>笔试考试费减免办理须知</w:t>
      </w:r>
    </w:p>
    <w:p>
      <w:pPr>
        <w:widowControl/>
        <w:spacing w:line="600" w:lineRule="exact"/>
        <w:jc w:val="center"/>
        <w:outlineLvl w:val="0"/>
        <w:rPr>
          <w:rFonts w:ascii="方正小标宋_GBK" w:hAnsi="Tahoma" w:eastAsia="方正小标宋_GBK" w:cs="Tahoma"/>
          <w:bCs/>
          <w:kern w:val="36"/>
          <w:sz w:val="44"/>
          <w:szCs w:val="44"/>
          <w:highlight w:val="none"/>
        </w:rPr>
      </w:pPr>
    </w:p>
    <w:p>
      <w:pPr>
        <w:spacing w:line="600" w:lineRule="exact"/>
        <w:rPr>
          <w:rFonts w:hint="eastAsia" w:ascii="方正仿宋_GBK" w:hAnsi="仿宋_GB2312" w:eastAsia="方正仿宋_GBK" w:cs="仿宋_GB2312"/>
          <w:sz w:val="32"/>
          <w:szCs w:val="32"/>
          <w:highlight w:val="none"/>
        </w:rPr>
      </w:pPr>
      <w:r>
        <w:rPr>
          <w:rFonts w:hint="eastAsia" w:ascii="方正仿宋_GBK" w:hAnsi="仿宋_GB2312" w:eastAsia="方正仿宋_GBK" w:cs="仿宋_GB2312"/>
          <w:sz w:val="32"/>
          <w:szCs w:val="32"/>
          <w:highlight w:val="none"/>
        </w:rPr>
        <w:t>广大报考人员：</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outlineLvl w:val="0"/>
        <w:rPr>
          <w:rFonts w:hint="eastAsia" w:ascii="仿宋" w:hAnsi="仿宋" w:eastAsia="仿宋" w:cs="仿宋"/>
          <w:sz w:val="32"/>
          <w:szCs w:val="32"/>
          <w:highlight w:val="none"/>
        </w:rPr>
      </w:pPr>
      <w:r>
        <w:rPr>
          <w:rFonts w:hint="eastAsia" w:ascii="仿宋" w:hAnsi="仿宋" w:eastAsia="仿宋" w:cs="仿宋"/>
          <w:sz w:val="32"/>
          <w:szCs w:val="32"/>
          <w:highlight w:val="none"/>
        </w:rPr>
        <w:t>根据《</w:t>
      </w:r>
      <w:r>
        <w:rPr>
          <w:rFonts w:hint="eastAsia" w:ascii="仿宋" w:hAnsi="仿宋" w:eastAsia="仿宋" w:cs="仿宋"/>
          <w:bCs/>
          <w:kern w:val="36"/>
          <w:sz w:val="32"/>
          <w:szCs w:val="32"/>
          <w:highlight w:val="none"/>
        </w:rPr>
        <w:t>202</w:t>
      </w:r>
      <w:r>
        <w:rPr>
          <w:rFonts w:hint="eastAsia" w:ascii="仿宋" w:hAnsi="仿宋" w:eastAsia="仿宋" w:cs="仿宋"/>
          <w:bCs/>
          <w:kern w:val="36"/>
          <w:sz w:val="32"/>
          <w:szCs w:val="32"/>
          <w:highlight w:val="none"/>
          <w:lang w:val="en"/>
        </w:rPr>
        <w:t>3</w:t>
      </w:r>
      <w:r>
        <w:rPr>
          <w:rFonts w:hint="eastAsia" w:ascii="仿宋" w:hAnsi="仿宋" w:eastAsia="仿宋" w:cs="仿宋"/>
          <w:bCs/>
          <w:kern w:val="36"/>
          <w:sz w:val="32"/>
          <w:szCs w:val="32"/>
          <w:highlight w:val="none"/>
        </w:rPr>
        <w:t>年贵港市事业单位公开招聘工作人员公告</w:t>
      </w:r>
      <w:r>
        <w:rPr>
          <w:rFonts w:hint="eastAsia" w:ascii="仿宋" w:hAnsi="仿宋" w:eastAsia="仿宋" w:cs="仿宋"/>
          <w:sz w:val="32"/>
          <w:szCs w:val="32"/>
          <w:highlight w:val="none"/>
        </w:rPr>
        <w:t>》要求，最低生活保障家庭人员可以申请减免笔试考试费。广西区内最低生活保障家庭人员以广西社会救助信息管理系统（</w:t>
      </w:r>
      <w:bookmarkStart w:id="0" w:name="_GoBack"/>
      <w:r>
        <w:rPr>
          <w:rFonts w:hint="eastAsia" w:ascii="仿宋" w:hAnsi="仿宋" w:eastAsia="仿宋" w:cs="仿宋"/>
          <w:sz w:val="32"/>
          <w:szCs w:val="32"/>
          <w:highlight w:val="none"/>
        </w:rPr>
        <w:t>http://mzxt.mzt.gxzf.gov.cn:8109/gx_shjz/#/lowInsuranceMsg/MsgSearch</w:t>
      </w:r>
      <w:bookmarkEnd w:id="0"/>
      <w:r>
        <w:rPr>
          <w:rFonts w:hint="eastAsia" w:ascii="仿宋" w:hAnsi="仿宋" w:eastAsia="仿宋" w:cs="仿宋"/>
          <w:sz w:val="32"/>
          <w:szCs w:val="32"/>
          <w:highlight w:val="none"/>
        </w:rPr>
        <w:t>）认定的信息为审核依据；</w:t>
      </w:r>
      <w:r>
        <w:rPr>
          <w:rFonts w:hint="eastAsia" w:ascii="仿宋" w:hAnsi="仿宋" w:eastAsia="仿宋" w:cs="仿宋"/>
          <w:color w:val="auto"/>
          <w:sz w:val="32"/>
          <w:szCs w:val="32"/>
          <w:highlight w:val="none"/>
        </w:rPr>
        <w:t>广西区外最低生活保障家庭人员须提供所在省份相关部门出具的证明材料。具体办理时间、流程</w:t>
      </w:r>
      <w:r>
        <w:rPr>
          <w:rFonts w:hint="eastAsia" w:ascii="仿宋" w:hAnsi="仿宋" w:eastAsia="仿宋" w:cs="仿宋"/>
          <w:sz w:val="32"/>
          <w:szCs w:val="32"/>
          <w:highlight w:val="none"/>
        </w:rPr>
        <w:t>如下：</w:t>
      </w:r>
    </w:p>
    <w:p>
      <w:pPr>
        <w:spacing w:line="600" w:lineRule="exact"/>
        <w:ind w:firstLine="640" w:firstLineChars="200"/>
        <w:rPr>
          <w:rFonts w:hint="eastAsia" w:ascii="方正黑体_GBK" w:hAnsi="仿宋_GB2312" w:eastAsia="方正黑体_GBK" w:cs="仿宋_GB2312"/>
          <w:sz w:val="32"/>
          <w:szCs w:val="32"/>
          <w:highlight w:val="none"/>
        </w:rPr>
      </w:pPr>
      <w:r>
        <w:rPr>
          <w:rFonts w:hint="eastAsia" w:ascii="方正黑体_GBK" w:hAnsi="仿宋_GB2312" w:eastAsia="方正黑体_GBK" w:cs="仿宋_GB2312"/>
          <w:sz w:val="32"/>
          <w:szCs w:val="32"/>
          <w:highlight w:val="none"/>
        </w:rPr>
        <w:t>一、办理时间</w:t>
      </w:r>
    </w:p>
    <w:p>
      <w:pPr>
        <w:spacing w:line="600" w:lineRule="exact"/>
        <w:ind w:firstLine="640" w:firstLineChars="200"/>
        <w:rPr>
          <w:rFonts w:hint="eastAsia" w:ascii="方正仿宋_GBK" w:hAnsi="仿宋_GB2312" w:eastAsia="方正仿宋_GBK" w:cs="仿宋_GB2312"/>
          <w:sz w:val="32"/>
          <w:szCs w:val="32"/>
          <w:highlight w:val="none"/>
        </w:rPr>
      </w:pPr>
      <w:r>
        <w:rPr>
          <w:rFonts w:hint="eastAsia" w:ascii="方正仿宋_GBK" w:hAnsi="仿宋_GB2312" w:eastAsia="方正仿宋_GBK" w:cs="仿宋_GB2312"/>
          <w:sz w:val="32"/>
          <w:szCs w:val="32"/>
          <w:highlight w:val="none"/>
        </w:rPr>
        <w:t>202</w:t>
      </w:r>
      <w:r>
        <w:rPr>
          <w:rFonts w:hint="default" w:ascii="方正仿宋_GBK" w:hAnsi="仿宋_GB2312" w:eastAsia="方正仿宋_GBK" w:cs="仿宋_GB2312"/>
          <w:sz w:val="32"/>
          <w:szCs w:val="32"/>
          <w:highlight w:val="none"/>
          <w:lang w:val="en"/>
        </w:rPr>
        <w:t>3</w:t>
      </w:r>
      <w:r>
        <w:rPr>
          <w:rFonts w:hint="eastAsia" w:ascii="方正仿宋_GBK" w:hAnsi="仿宋_GB2312" w:eastAsia="方正仿宋_GBK" w:cs="仿宋_GB2312"/>
          <w:sz w:val="32"/>
          <w:szCs w:val="32"/>
          <w:highlight w:val="none"/>
        </w:rPr>
        <w:t>年</w:t>
      </w:r>
      <w:r>
        <w:rPr>
          <w:rFonts w:hint="default" w:ascii="方正仿宋_GBK" w:hAnsi="仿宋_GB2312" w:eastAsia="方正仿宋_GBK" w:cs="仿宋_GB2312"/>
          <w:sz w:val="32"/>
          <w:szCs w:val="32"/>
          <w:highlight w:val="none"/>
          <w:lang w:val="en"/>
        </w:rPr>
        <w:t>3</w:t>
      </w:r>
      <w:r>
        <w:rPr>
          <w:rFonts w:hint="eastAsia" w:ascii="方正仿宋_GBK" w:hAnsi="仿宋_GB2312" w:eastAsia="方正仿宋_GBK" w:cs="仿宋_GB2312"/>
          <w:sz w:val="32"/>
          <w:szCs w:val="32"/>
          <w:highlight w:val="none"/>
        </w:rPr>
        <w:t>月</w:t>
      </w:r>
      <w:r>
        <w:rPr>
          <w:rFonts w:hint="default" w:ascii="方正仿宋_GBK" w:hAnsi="仿宋_GB2312" w:eastAsia="方正仿宋_GBK" w:cs="仿宋_GB2312"/>
          <w:sz w:val="32"/>
          <w:szCs w:val="32"/>
          <w:highlight w:val="none"/>
          <w:lang w:val="en"/>
        </w:rPr>
        <w:t>20</w:t>
      </w:r>
      <w:r>
        <w:rPr>
          <w:rFonts w:hint="eastAsia" w:ascii="方正仿宋_GBK" w:hAnsi="仿宋_GB2312" w:eastAsia="方正仿宋_GBK" w:cs="仿宋_GB2312"/>
          <w:sz w:val="32"/>
          <w:szCs w:val="32"/>
          <w:highlight w:val="none"/>
        </w:rPr>
        <w:t>日8:30—202</w:t>
      </w:r>
      <w:r>
        <w:rPr>
          <w:rFonts w:hint="default" w:ascii="方正仿宋_GBK" w:hAnsi="仿宋_GB2312" w:eastAsia="方正仿宋_GBK" w:cs="仿宋_GB2312"/>
          <w:sz w:val="32"/>
          <w:szCs w:val="32"/>
          <w:highlight w:val="none"/>
          <w:lang w:val="en"/>
        </w:rPr>
        <w:t>3</w:t>
      </w:r>
      <w:r>
        <w:rPr>
          <w:rFonts w:hint="eastAsia" w:ascii="方正仿宋_GBK" w:hAnsi="仿宋_GB2312" w:eastAsia="方正仿宋_GBK" w:cs="仿宋_GB2312"/>
          <w:sz w:val="32"/>
          <w:szCs w:val="32"/>
          <w:highlight w:val="none"/>
        </w:rPr>
        <w:t>年</w:t>
      </w:r>
      <w:r>
        <w:rPr>
          <w:rFonts w:hint="default" w:ascii="方正仿宋_GBK" w:hAnsi="仿宋_GB2312" w:eastAsia="方正仿宋_GBK" w:cs="仿宋_GB2312"/>
          <w:sz w:val="32"/>
          <w:szCs w:val="32"/>
          <w:highlight w:val="none"/>
          <w:lang w:val="en"/>
        </w:rPr>
        <w:t>3</w:t>
      </w:r>
      <w:r>
        <w:rPr>
          <w:rFonts w:hint="eastAsia" w:ascii="方正仿宋_GBK" w:hAnsi="仿宋_GB2312" w:eastAsia="方正仿宋_GBK" w:cs="仿宋_GB2312"/>
          <w:sz w:val="32"/>
          <w:szCs w:val="32"/>
          <w:highlight w:val="none"/>
        </w:rPr>
        <w:t>月2</w:t>
      </w:r>
      <w:r>
        <w:rPr>
          <w:rFonts w:hint="default" w:ascii="方正仿宋_GBK" w:hAnsi="仿宋_GB2312" w:eastAsia="方正仿宋_GBK" w:cs="仿宋_GB2312"/>
          <w:sz w:val="32"/>
          <w:szCs w:val="32"/>
          <w:highlight w:val="none"/>
          <w:lang w:val="en"/>
        </w:rPr>
        <w:t>9</w:t>
      </w:r>
      <w:r>
        <w:rPr>
          <w:rFonts w:hint="eastAsia" w:ascii="方正仿宋_GBK" w:hAnsi="仿宋_GB2312" w:eastAsia="方正仿宋_GBK" w:cs="仿宋_GB2312"/>
          <w:sz w:val="32"/>
          <w:szCs w:val="32"/>
          <w:highlight w:val="none"/>
        </w:rPr>
        <w:t>日12:00</w:t>
      </w:r>
    </w:p>
    <w:p>
      <w:pPr>
        <w:spacing w:line="600" w:lineRule="exact"/>
        <w:ind w:firstLine="640" w:firstLineChars="200"/>
        <w:rPr>
          <w:rFonts w:hint="eastAsia" w:ascii="方正黑体_GBK" w:hAnsi="仿宋_GB2312" w:eastAsia="方正黑体_GBK" w:cs="仿宋_GB2312"/>
          <w:sz w:val="32"/>
          <w:szCs w:val="32"/>
          <w:highlight w:val="none"/>
        </w:rPr>
      </w:pPr>
      <w:r>
        <w:rPr>
          <w:rFonts w:hint="eastAsia" w:ascii="方正黑体_GBK" w:hAnsi="仿宋_GB2312" w:eastAsia="方正黑体_GBK" w:cs="仿宋_GB2312"/>
          <w:sz w:val="32"/>
          <w:szCs w:val="32"/>
          <w:highlight w:val="none"/>
        </w:rPr>
        <w:t>二、办理流程</w:t>
      </w:r>
    </w:p>
    <w:p>
      <w:pPr>
        <w:spacing w:line="600" w:lineRule="exact"/>
        <w:ind w:firstLine="480" w:firstLineChars="150"/>
        <w:rPr>
          <w:rFonts w:hint="eastAsia" w:ascii="方正仿宋_GBK" w:hAnsi="仿宋_GB2312" w:eastAsia="方正仿宋_GBK" w:cs="仿宋_GB2312"/>
          <w:sz w:val="32"/>
          <w:szCs w:val="32"/>
          <w:highlight w:val="none"/>
        </w:rPr>
      </w:pPr>
      <w:r>
        <w:rPr>
          <w:rFonts w:hint="eastAsia" w:ascii="方正仿宋_GBK" w:hAnsi="仿宋_GB2312" w:eastAsia="方正仿宋_GBK" w:cs="仿宋_GB2312"/>
          <w:sz w:val="32"/>
          <w:szCs w:val="32"/>
          <w:highlight w:val="none"/>
        </w:rPr>
        <w:t>（一）通过资格审核的报考人员点击报考导航页面“网上缴费”按钮。</w:t>
      </w:r>
    </w:p>
    <w:p>
      <w:pPr>
        <w:rPr>
          <w:rFonts w:hint="eastAsia" w:ascii="方正仿宋_GBK" w:hAnsi="仿宋_GB2312" w:eastAsia="方正仿宋_GBK" w:cs="仿宋_GB2312"/>
          <w:sz w:val="32"/>
          <w:szCs w:val="32"/>
          <w:highlight w:val="none"/>
        </w:rPr>
      </w:pPr>
      <w:r>
        <w:rPr>
          <w:rFonts w:ascii="方正仿宋_GBK" w:hAnsi="仿宋_GB2312" w:eastAsia="方正仿宋_GBK" w:cs="仿宋_GB2312"/>
          <w:sz w:val="32"/>
          <w:szCs w:val="32"/>
          <w:highlight w:val="none"/>
        </w:rPr>
        <w:drawing>
          <wp:inline distT="0" distB="0" distL="0" distR="0">
            <wp:extent cx="6120130" cy="1471295"/>
            <wp:effectExtent l="19050" t="0" r="0" b="0"/>
            <wp:docPr id="12" name="图片 1" descr="clip_image002.gif"/>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2" name="图片 1" descr="clip_image002.gif"/>
                    <pic:cNvPicPr>
                      <a:picLocks noChangeAspect="true" noChangeArrowheads="true"/>
                    </pic:cNvPicPr>
                  </pic:nvPicPr>
                  <pic:blipFill>
                    <a:blip r:embed="rId5"/>
                    <a:srcRect/>
                    <a:stretch>
                      <a:fillRect/>
                    </a:stretch>
                  </pic:blipFill>
                  <pic:spPr>
                    <a:xfrm>
                      <a:off x="0" y="0"/>
                      <a:ext cx="6120130" cy="1471474"/>
                    </a:xfrm>
                    <a:prstGeom prst="rect">
                      <a:avLst/>
                    </a:prstGeom>
                    <a:noFill/>
                    <a:ln w="9525">
                      <a:noFill/>
                      <a:miter lim="800000"/>
                      <a:headEnd/>
                      <a:tailEnd/>
                    </a:ln>
                  </pic:spPr>
                </pic:pic>
              </a:graphicData>
            </a:graphic>
          </wp:inline>
        </w:drawing>
      </w:r>
    </w:p>
    <w:p>
      <w:pPr>
        <w:spacing w:line="600" w:lineRule="exact"/>
        <w:ind w:firstLine="640" w:firstLineChars="200"/>
        <w:rPr>
          <w:rFonts w:hint="eastAsia" w:ascii="方正仿宋_GBK" w:hAnsi="仿宋_GB2312" w:eastAsia="方正仿宋_GBK" w:cs="仿宋_GB2312"/>
          <w:sz w:val="32"/>
          <w:szCs w:val="32"/>
          <w:highlight w:val="none"/>
        </w:rPr>
      </w:pPr>
      <w:r>
        <w:rPr>
          <w:rFonts w:hint="eastAsia" w:ascii="方正仿宋_GBK" w:hAnsi="仿宋_GB2312" w:eastAsia="方正仿宋_GBK" w:cs="仿宋_GB2312"/>
          <w:sz w:val="32"/>
          <w:szCs w:val="32"/>
          <w:highlight w:val="none"/>
        </w:rPr>
        <w:t>（二）进入缴费页面，点击“政策减免费用申请”按钮。</w:t>
      </w:r>
    </w:p>
    <w:p>
      <w:pPr>
        <w:rPr>
          <w:rFonts w:hint="eastAsia" w:ascii="方正仿宋_GBK" w:hAnsi="仿宋_GB2312" w:eastAsia="方正仿宋_GBK" w:cs="仿宋_GB2312"/>
          <w:sz w:val="32"/>
          <w:szCs w:val="32"/>
          <w:highlight w:val="none"/>
        </w:rPr>
      </w:pPr>
      <w:r>
        <w:rPr>
          <w:rFonts w:ascii="方正仿宋_GBK" w:hAnsi="仿宋_GB2312" w:eastAsia="方正仿宋_GBK" w:cs="仿宋_GB2312"/>
          <w:sz w:val="32"/>
          <w:szCs w:val="32"/>
          <w:highlight w:val="none"/>
        </w:rPr>
        <w:drawing>
          <wp:inline distT="0" distB="0" distL="0" distR="0">
            <wp:extent cx="6120130" cy="1720215"/>
            <wp:effectExtent l="19050" t="0" r="0" b="0"/>
            <wp:docPr id="13" name="图片 2" descr="clip_image004.gif"/>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3" name="图片 2" descr="clip_image004.gif"/>
                    <pic:cNvPicPr>
                      <a:picLocks noChangeAspect="true" noChangeArrowheads="true"/>
                    </pic:cNvPicPr>
                  </pic:nvPicPr>
                  <pic:blipFill>
                    <a:blip r:embed="rId6"/>
                    <a:srcRect/>
                    <a:stretch>
                      <a:fillRect/>
                    </a:stretch>
                  </pic:blipFill>
                  <pic:spPr>
                    <a:xfrm>
                      <a:off x="0" y="0"/>
                      <a:ext cx="6120130" cy="1720542"/>
                    </a:xfrm>
                    <a:prstGeom prst="rect">
                      <a:avLst/>
                    </a:prstGeom>
                    <a:noFill/>
                    <a:ln w="9525">
                      <a:noFill/>
                      <a:miter lim="800000"/>
                      <a:headEnd/>
                      <a:tailEnd/>
                    </a:ln>
                  </pic:spPr>
                </pic:pic>
              </a:graphicData>
            </a:graphic>
          </wp:inline>
        </w:drawing>
      </w:r>
    </w:p>
    <w:p>
      <w:pPr>
        <w:spacing w:line="600" w:lineRule="exact"/>
        <w:ind w:firstLine="640" w:firstLineChars="200"/>
        <w:rPr>
          <w:rFonts w:hint="eastAsia" w:ascii="方正仿宋_GBK" w:hAnsi="仿宋_GB2312" w:eastAsia="方正仿宋_GBK" w:cs="仿宋_GB2312"/>
          <w:sz w:val="32"/>
          <w:szCs w:val="32"/>
          <w:highlight w:val="none"/>
        </w:rPr>
      </w:pPr>
      <w:r>
        <w:rPr>
          <w:rFonts w:hint="eastAsia" w:ascii="方正仿宋_GBK" w:hAnsi="仿宋_GB2312" w:eastAsia="方正仿宋_GBK" w:cs="仿宋_GB2312"/>
          <w:sz w:val="32"/>
          <w:szCs w:val="32"/>
          <w:highlight w:val="none"/>
        </w:rPr>
        <w:t>（三）进入最低生活保障人员免费上传材料页面，按要求上传最低生活保障家庭人员证明材料（区内报考人员登录广西社会救助信息管理系统查询到包含您个人信息的截图）。</w:t>
      </w:r>
    </w:p>
    <w:p>
      <w:pPr>
        <w:rPr>
          <w:rFonts w:hint="eastAsia" w:ascii="方正仿宋_GBK" w:hAnsi="仿宋_GB2312" w:eastAsia="方正仿宋_GBK" w:cs="仿宋_GB2312"/>
          <w:sz w:val="32"/>
          <w:szCs w:val="32"/>
          <w:highlight w:val="none"/>
        </w:rPr>
      </w:pPr>
      <w:r>
        <w:rPr>
          <w:rFonts w:ascii="方正仿宋_GBK" w:hAnsi="仿宋_GB2312" w:eastAsia="方正仿宋_GBK" w:cs="仿宋_GB2312"/>
          <w:sz w:val="32"/>
          <w:szCs w:val="32"/>
          <w:highlight w:val="none"/>
        </w:rPr>
        <w:drawing>
          <wp:inline distT="0" distB="0" distL="0" distR="0">
            <wp:extent cx="6120130" cy="1725930"/>
            <wp:effectExtent l="19050" t="0" r="0" b="0"/>
            <wp:docPr id="14" name="图片 3" descr="clip_image006.gif"/>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4" name="图片 3" descr="clip_image006.gif"/>
                    <pic:cNvPicPr>
                      <a:picLocks noChangeAspect="true" noChangeArrowheads="true"/>
                    </pic:cNvPicPr>
                  </pic:nvPicPr>
                  <pic:blipFill>
                    <a:blip r:embed="rId7"/>
                    <a:srcRect/>
                    <a:stretch>
                      <a:fillRect/>
                    </a:stretch>
                  </pic:blipFill>
                  <pic:spPr>
                    <a:xfrm>
                      <a:off x="0" y="0"/>
                      <a:ext cx="6120130" cy="1726496"/>
                    </a:xfrm>
                    <a:prstGeom prst="rect">
                      <a:avLst/>
                    </a:prstGeom>
                    <a:noFill/>
                    <a:ln w="9525">
                      <a:noFill/>
                      <a:miter lim="800000"/>
                      <a:headEnd/>
                      <a:tailEnd/>
                    </a:ln>
                  </pic:spPr>
                </pic:pic>
              </a:graphicData>
            </a:graphic>
          </wp:inline>
        </w:drawing>
      </w:r>
    </w:p>
    <w:p>
      <w:pPr>
        <w:spacing w:line="600" w:lineRule="exact"/>
        <w:ind w:firstLine="640" w:firstLineChars="200"/>
        <w:rPr>
          <w:rFonts w:hint="eastAsia" w:ascii="方正仿宋_GBK" w:hAnsi="仿宋_GB2312" w:eastAsia="方正仿宋_GBK" w:cs="仿宋_GB2312"/>
          <w:sz w:val="32"/>
          <w:szCs w:val="32"/>
          <w:highlight w:val="none"/>
        </w:rPr>
      </w:pPr>
      <w:r>
        <w:rPr>
          <w:rFonts w:hint="eastAsia" w:ascii="方正仿宋_GBK" w:hAnsi="仿宋_GB2312" w:eastAsia="方正仿宋_GBK" w:cs="仿宋_GB2312"/>
          <w:sz w:val="32"/>
          <w:szCs w:val="32"/>
          <w:highlight w:val="none"/>
        </w:rPr>
        <w:t>（四）上传最低生活保障家庭人员证明材料成功后，点击“材料确认（务必）”按钮。</w:t>
      </w:r>
    </w:p>
    <w:p>
      <w:pPr>
        <w:rPr>
          <w:rFonts w:hint="eastAsia" w:ascii="方正仿宋_GBK" w:hAnsi="仿宋_GB2312" w:eastAsia="方正仿宋_GBK" w:cs="仿宋_GB2312"/>
          <w:sz w:val="32"/>
          <w:szCs w:val="32"/>
          <w:highlight w:val="none"/>
        </w:rPr>
      </w:pPr>
      <w:r>
        <w:rPr>
          <w:rFonts w:ascii="方正仿宋_GBK" w:hAnsi="仿宋_GB2312" w:eastAsia="方正仿宋_GBK" w:cs="仿宋_GB2312"/>
          <w:sz w:val="32"/>
          <w:szCs w:val="32"/>
          <w:highlight w:val="none"/>
        </w:rPr>
        <w:drawing>
          <wp:inline distT="0" distB="0" distL="0" distR="0">
            <wp:extent cx="6120130" cy="1909445"/>
            <wp:effectExtent l="19050" t="0" r="0" b="0"/>
            <wp:docPr id="18" name="图片 4" descr="clip_image008.gif"/>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8" name="图片 4" descr="clip_image008.gif"/>
                    <pic:cNvPicPr>
                      <a:picLocks noChangeAspect="true" noChangeArrowheads="true"/>
                    </pic:cNvPicPr>
                  </pic:nvPicPr>
                  <pic:blipFill>
                    <a:blip r:embed="rId8"/>
                    <a:srcRect/>
                    <a:stretch>
                      <a:fillRect/>
                    </a:stretch>
                  </pic:blipFill>
                  <pic:spPr>
                    <a:xfrm>
                      <a:off x="0" y="0"/>
                      <a:ext cx="6120130" cy="1909954"/>
                    </a:xfrm>
                    <a:prstGeom prst="rect">
                      <a:avLst/>
                    </a:prstGeom>
                    <a:noFill/>
                    <a:ln w="9525">
                      <a:noFill/>
                      <a:miter lim="800000"/>
                      <a:headEnd/>
                      <a:tailEnd/>
                    </a:ln>
                  </pic:spPr>
                </pic:pic>
              </a:graphicData>
            </a:graphic>
          </wp:inline>
        </w:drawing>
      </w:r>
    </w:p>
    <w:p>
      <w:pPr>
        <w:spacing w:line="600" w:lineRule="exact"/>
        <w:ind w:firstLine="640" w:firstLineChars="200"/>
        <w:rPr>
          <w:rFonts w:hint="eastAsia" w:ascii="方正仿宋_GBK" w:hAnsi="仿宋_GB2312" w:eastAsia="方正仿宋_GBK" w:cs="仿宋_GB2312"/>
          <w:sz w:val="32"/>
          <w:szCs w:val="32"/>
          <w:highlight w:val="none"/>
        </w:rPr>
      </w:pPr>
      <w:r>
        <w:rPr>
          <w:rFonts w:hint="eastAsia" w:ascii="方正仿宋_GBK" w:hAnsi="仿宋_GB2312" w:eastAsia="方正仿宋_GBK" w:cs="仿宋_GB2312"/>
          <w:sz w:val="32"/>
          <w:szCs w:val="32"/>
          <w:highlight w:val="none"/>
        </w:rPr>
        <w:t>（五）等待审核人员审核。</w:t>
      </w:r>
    </w:p>
    <w:p>
      <w:pPr>
        <w:spacing w:line="600" w:lineRule="exact"/>
        <w:ind w:firstLine="640" w:firstLineChars="200"/>
        <w:rPr>
          <w:rFonts w:hint="eastAsia" w:ascii="方正仿宋_GBK" w:hAnsi="仿宋_GB2312" w:eastAsia="方正仿宋_GBK" w:cs="仿宋_GB2312"/>
          <w:sz w:val="32"/>
          <w:szCs w:val="32"/>
          <w:highlight w:val="none"/>
        </w:rPr>
      </w:pPr>
      <w:r>
        <w:rPr>
          <w:rFonts w:hint="eastAsia" w:ascii="方正仿宋_GBK" w:hAnsi="仿宋_GB2312" w:eastAsia="方正仿宋_GBK" w:cs="仿宋_GB2312"/>
          <w:sz w:val="32"/>
          <w:szCs w:val="32"/>
          <w:highlight w:val="none"/>
        </w:rPr>
        <w:t>1.审核通过，则为申请政策减免费用成功，报名完成。</w:t>
      </w:r>
    </w:p>
    <w:p>
      <w:pPr>
        <w:rPr>
          <w:rFonts w:hint="eastAsia" w:ascii="方正仿宋_GBK" w:hAnsi="仿宋_GB2312" w:eastAsia="方正仿宋_GBK" w:cs="仿宋_GB2312"/>
          <w:sz w:val="32"/>
          <w:szCs w:val="32"/>
          <w:highlight w:val="none"/>
        </w:rPr>
      </w:pPr>
      <w:r>
        <w:rPr>
          <w:rFonts w:ascii="方正仿宋_GBK" w:hAnsi="仿宋_GB2312" w:eastAsia="方正仿宋_GBK" w:cs="仿宋_GB2312"/>
          <w:sz w:val="32"/>
          <w:szCs w:val="32"/>
          <w:highlight w:val="none"/>
        </w:rPr>
        <w:drawing>
          <wp:inline distT="0" distB="0" distL="0" distR="0">
            <wp:extent cx="6120130" cy="1696720"/>
            <wp:effectExtent l="19050" t="0" r="0" b="0"/>
            <wp:docPr id="19" name="图片 5" descr="clip_image010.gif"/>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9" name="图片 5" descr="clip_image010.gif"/>
                    <pic:cNvPicPr>
                      <a:picLocks noChangeAspect="true" noChangeArrowheads="true"/>
                    </pic:cNvPicPr>
                  </pic:nvPicPr>
                  <pic:blipFill>
                    <a:blip r:embed="rId9"/>
                    <a:srcRect/>
                    <a:stretch>
                      <a:fillRect/>
                    </a:stretch>
                  </pic:blipFill>
                  <pic:spPr>
                    <a:xfrm>
                      <a:off x="0" y="0"/>
                      <a:ext cx="6120130" cy="1696729"/>
                    </a:xfrm>
                    <a:prstGeom prst="rect">
                      <a:avLst/>
                    </a:prstGeom>
                    <a:noFill/>
                    <a:ln w="9525">
                      <a:noFill/>
                      <a:miter lim="800000"/>
                      <a:headEnd/>
                      <a:tailEnd/>
                    </a:ln>
                  </pic:spPr>
                </pic:pic>
              </a:graphicData>
            </a:graphic>
          </wp:inline>
        </w:drawing>
      </w:r>
    </w:p>
    <w:p>
      <w:pPr>
        <w:spacing w:line="600" w:lineRule="exact"/>
        <w:ind w:firstLine="640" w:firstLineChars="200"/>
        <w:rPr>
          <w:rFonts w:hint="eastAsia" w:ascii="方正仿宋_GBK" w:hAnsi="仿宋_GB2312" w:eastAsia="方正仿宋_GBK" w:cs="仿宋_GB2312"/>
          <w:sz w:val="32"/>
          <w:szCs w:val="32"/>
          <w:highlight w:val="none"/>
        </w:rPr>
      </w:pPr>
      <w:r>
        <w:rPr>
          <w:rFonts w:hint="eastAsia" w:ascii="方正仿宋_GBK" w:hAnsi="仿宋_GB2312" w:eastAsia="方正仿宋_GBK" w:cs="仿宋_GB2312"/>
          <w:sz w:val="32"/>
          <w:szCs w:val="32"/>
          <w:highlight w:val="none"/>
        </w:rPr>
        <w:t>2.审核不通过，须点击“生成订单”进行网上缴费。</w:t>
      </w:r>
    </w:p>
    <w:p>
      <w:pPr>
        <w:rPr>
          <w:rFonts w:hint="eastAsia" w:ascii="方正仿宋_GBK" w:hAnsi="仿宋_GB2312" w:eastAsia="方正仿宋_GBK" w:cs="仿宋_GB2312"/>
          <w:sz w:val="32"/>
          <w:szCs w:val="32"/>
          <w:highlight w:val="none"/>
        </w:rPr>
      </w:pPr>
    </w:p>
    <w:p>
      <w:pPr>
        <w:rPr>
          <w:rFonts w:hint="eastAsia" w:ascii="方正仿宋_GBK" w:hAnsi="仿宋_GB2312" w:eastAsia="方正仿宋_GBK" w:cs="仿宋_GB2312"/>
          <w:sz w:val="32"/>
          <w:szCs w:val="32"/>
          <w:highlight w:val="none"/>
        </w:rPr>
      </w:pPr>
      <w:r>
        <w:rPr>
          <w:rFonts w:ascii="方正仿宋_GBK" w:hAnsi="仿宋_GB2312" w:eastAsia="方正仿宋_GBK" w:cs="仿宋_GB2312"/>
          <w:sz w:val="32"/>
          <w:szCs w:val="32"/>
          <w:highlight w:val="none"/>
        </w:rPr>
        <w:drawing>
          <wp:inline distT="0" distB="0" distL="0" distR="0">
            <wp:extent cx="6120130" cy="1693545"/>
            <wp:effectExtent l="19050" t="0" r="0" b="0"/>
            <wp:docPr id="21" name="图片 6" descr="clip_image012.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1" name="图片 6" descr="clip_image012.jpg"/>
                    <pic:cNvPicPr>
                      <a:picLocks noChangeAspect="true" noChangeArrowheads="true"/>
                    </pic:cNvPicPr>
                  </pic:nvPicPr>
                  <pic:blipFill>
                    <a:blip r:embed="rId10"/>
                    <a:srcRect/>
                    <a:stretch>
                      <a:fillRect/>
                    </a:stretch>
                  </pic:blipFill>
                  <pic:spPr>
                    <a:xfrm>
                      <a:off x="0" y="0"/>
                      <a:ext cx="6120130" cy="1694071"/>
                    </a:xfrm>
                    <a:prstGeom prst="rect">
                      <a:avLst/>
                    </a:prstGeom>
                    <a:noFill/>
                    <a:ln w="9525">
                      <a:noFill/>
                      <a:miter lim="800000"/>
                      <a:headEnd/>
                      <a:tailEnd/>
                    </a:ln>
                  </pic:spPr>
                </pic:pic>
              </a:graphicData>
            </a:graphic>
          </wp:inline>
        </w:drawing>
      </w:r>
    </w:p>
    <w:p>
      <w:pPr>
        <w:spacing w:line="600" w:lineRule="exact"/>
        <w:ind w:firstLine="640" w:firstLineChars="200"/>
        <w:rPr>
          <w:rFonts w:hint="eastAsia" w:ascii="方正黑体_GBK" w:hAnsi="仿宋_GB2312" w:eastAsia="方正黑体_GBK" w:cs="仿宋_GB2312"/>
          <w:sz w:val="32"/>
          <w:szCs w:val="32"/>
          <w:highlight w:val="none"/>
        </w:rPr>
      </w:pPr>
      <w:r>
        <w:rPr>
          <w:rFonts w:hint="eastAsia" w:ascii="方正黑体_GBK" w:hAnsi="仿宋_GB2312" w:eastAsia="方正黑体_GBK" w:cs="仿宋_GB2312"/>
          <w:sz w:val="32"/>
          <w:szCs w:val="32"/>
          <w:highlight w:val="none"/>
        </w:rPr>
        <w:t>三、区内报考人员减免费用证明材料查询、截图流程</w:t>
      </w:r>
    </w:p>
    <w:p>
      <w:pPr>
        <w:rPr>
          <w:rFonts w:hint="eastAsia" w:ascii="方正仿宋_GBK" w:hAnsi="仿宋_GB2312" w:eastAsia="方正仿宋_GBK" w:cs="仿宋_GB2312"/>
          <w:sz w:val="32"/>
          <w:szCs w:val="32"/>
          <w:highlight w:val="none"/>
        </w:rPr>
      </w:pPr>
      <w:r>
        <w:rPr>
          <w:rFonts w:ascii="方正仿宋_GBK" w:hAnsi="仿宋_GB2312" w:eastAsia="方正仿宋_GBK" w:cs="仿宋_GB2312"/>
          <w:sz w:val="32"/>
          <w:szCs w:val="32"/>
          <w:highlight w:val="none"/>
        </w:rPr>
        <w:drawing>
          <wp:inline distT="0" distB="0" distL="0" distR="0">
            <wp:extent cx="6120130" cy="3163570"/>
            <wp:effectExtent l="19050" t="0" r="0" b="0"/>
            <wp:docPr id="22" name="图片 7" descr="clip_image014.gif"/>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2" name="图片 7" descr="clip_image014.gif"/>
                    <pic:cNvPicPr>
                      <a:picLocks noChangeAspect="true" noChangeArrowheads="true"/>
                    </pic:cNvPicPr>
                  </pic:nvPicPr>
                  <pic:blipFill>
                    <a:blip r:embed="rId11"/>
                    <a:srcRect/>
                    <a:stretch>
                      <a:fillRect/>
                    </a:stretch>
                  </pic:blipFill>
                  <pic:spPr>
                    <a:xfrm>
                      <a:off x="0" y="0"/>
                      <a:ext cx="6120130" cy="3164149"/>
                    </a:xfrm>
                    <a:prstGeom prst="rect">
                      <a:avLst/>
                    </a:prstGeom>
                    <a:noFill/>
                    <a:ln w="9525">
                      <a:noFill/>
                      <a:miter lim="800000"/>
                      <a:headEnd/>
                      <a:tailEnd/>
                    </a:ln>
                  </pic:spPr>
                </pic:pic>
              </a:graphicData>
            </a:graphic>
          </wp:inline>
        </w:drawing>
      </w:r>
    </w:p>
    <w:p>
      <w:pPr>
        <w:spacing w:line="600" w:lineRule="exact"/>
        <w:ind w:firstLine="640" w:firstLineChars="200"/>
        <w:rPr>
          <w:rFonts w:hint="eastAsia" w:ascii="方正仿宋_GBK" w:hAnsi="仿宋_GB2312" w:eastAsia="方正仿宋_GBK" w:cs="仿宋_GB2312"/>
          <w:sz w:val="32"/>
          <w:szCs w:val="32"/>
          <w:highlight w:val="none"/>
        </w:rPr>
      </w:pPr>
      <w:r>
        <w:rPr>
          <w:rFonts w:hint="eastAsia" w:ascii="方正仿宋_GBK" w:hAnsi="仿宋_GB2312" w:eastAsia="方正仿宋_GBK" w:cs="仿宋_GB2312"/>
          <w:sz w:val="32"/>
          <w:szCs w:val="32"/>
          <w:highlight w:val="none"/>
        </w:rPr>
        <w:t>（一）登录广西社会救助信息管理系统（http://mzxt.mzt.gxzf.gov.cn:8109/gx_shjz/#/lowInsuranceMsg/MsgSearch），进入广西社会救助信息公示页面。</w:t>
      </w:r>
    </w:p>
    <w:p>
      <w:pPr>
        <w:spacing w:line="600" w:lineRule="exact"/>
        <w:ind w:firstLine="640" w:firstLineChars="200"/>
        <w:rPr>
          <w:rFonts w:hint="eastAsia" w:ascii="方正仿宋_GBK" w:hAnsi="仿宋_GB2312" w:eastAsia="方正仿宋_GBK" w:cs="仿宋_GB2312"/>
          <w:sz w:val="32"/>
          <w:szCs w:val="32"/>
          <w:highlight w:val="none"/>
        </w:rPr>
      </w:pPr>
      <w:r>
        <w:rPr>
          <w:rFonts w:hint="eastAsia" w:ascii="方正仿宋_GBK" w:hAnsi="仿宋_GB2312" w:eastAsia="方正仿宋_GBK" w:cs="仿宋_GB2312"/>
          <w:sz w:val="32"/>
          <w:szCs w:val="32"/>
          <w:highlight w:val="none"/>
        </w:rPr>
        <w:t>（二）录入“身份证”，选择“救助类型”（不清楚本人属于哪一种救助类型的，应逐项选择查询），填写“验证码”，点击“查询”按钮，显示包含您个人的相关信息后，进行截图。</w:t>
      </w:r>
    </w:p>
    <w:p>
      <w:pPr>
        <w:spacing w:line="600" w:lineRule="exact"/>
        <w:ind w:firstLine="640" w:firstLineChars="200"/>
        <w:rPr>
          <w:rFonts w:hint="eastAsia" w:ascii="方正仿宋_GBK" w:hAnsi="仿宋_GB2312" w:eastAsia="方正仿宋_GBK" w:cs="仿宋_GB2312"/>
          <w:sz w:val="32"/>
          <w:szCs w:val="32"/>
          <w:highlight w:val="none"/>
        </w:rPr>
      </w:pPr>
      <w:r>
        <w:rPr>
          <w:rFonts w:hint="eastAsia" w:ascii="方正仿宋_GBK" w:hAnsi="仿宋_GB2312" w:eastAsia="方正仿宋_GBK" w:cs="仿宋_GB2312"/>
          <w:sz w:val="32"/>
          <w:szCs w:val="32"/>
          <w:highlight w:val="none"/>
        </w:rPr>
        <w:t>（三）保存截图，待上传。</w:t>
      </w:r>
    </w:p>
    <w:p>
      <w:pPr>
        <w:spacing w:line="600" w:lineRule="exact"/>
        <w:ind w:firstLine="640" w:firstLineChars="200"/>
        <w:rPr>
          <w:rFonts w:hint="eastAsia" w:ascii="方正黑体_GBK" w:hAnsi="仿宋_GB2312" w:eastAsia="方正黑体_GBK" w:cs="仿宋_GB2312"/>
          <w:sz w:val="32"/>
          <w:szCs w:val="32"/>
          <w:highlight w:val="none"/>
        </w:rPr>
      </w:pPr>
      <w:r>
        <w:rPr>
          <w:rFonts w:hint="eastAsia" w:ascii="方正黑体_GBK" w:hAnsi="仿宋_GB2312" w:eastAsia="方正黑体_GBK" w:cs="仿宋_GB2312"/>
          <w:sz w:val="32"/>
          <w:szCs w:val="32"/>
          <w:highlight w:val="none"/>
        </w:rPr>
        <w:t>四、其他事项</w:t>
      </w:r>
    </w:p>
    <w:p>
      <w:pPr>
        <w:spacing w:line="600" w:lineRule="exact"/>
        <w:ind w:firstLine="640" w:firstLineChars="200"/>
        <w:rPr>
          <w:rFonts w:hint="eastAsia" w:ascii="方正仿宋_GBK" w:hAnsi="仿宋_GB2312" w:eastAsia="方正仿宋_GBK" w:cs="仿宋_GB2312"/>
          <w:sz w:val="32"/>
          <w:szCs w:val="32"/>
          <w:highlight w:val="none"/>
        </w:rPr>
      </w:pPr>
      <w:r>
        <w:rPr>
          <w:rFonts w:hint="eastAsia" w:ascii="方正仿宋_GBK" w:hAnsi="仿宋_GB2312" w:eastAsia="方正仿宋_GBK" w:cs="仿宋_GB2312"/>
          <w:sz w:val="32"/>
          <w:szCs w:val="32"/>
          <w:highlight w:val="none"/>
        </w:rPr>
        <w:t>（一）超时（截止202</w:t>
      </w:r>
      <w:r>
        <w:rPr>
          <w:rFonts w:hint="default" w:ascii="方正仿宋_GBK" w:hAnsi="仿宋_GB2312" w:eastAsia="方正仿宋_GBK" w:cs="仿宋_GB2312"/>
          <w:sz w:val="32"/>
          <w:szCs w:val="32"/>
          <w:highlight w:val="none"/>
          <w:lang w:val="en"/>
        </w:rPr>
        <w:t>3</w:t>
      </w:r>
      <w:r>
        <w:rPr>
          <w:rFonts w:hint="eastAsia" w:ascii="方正仿宋_GBK" w:hAnsi="仿宋_GB2312" w:eastAsia="方正仿宋_GBK" w:cs="仿宋_GB2312"/>
          <w:sz w:val="32"/>
          <w:szCs w:val="32"/>
          <w:highlight w:val="none"/>
        </w:rPr>
        <w:t>年</w:t>
      </w:r>
      <w:r>
        <w:rPr>
          <w:rFonts w:hint="default" w:ascii="方正仿宋_GBK" w:hAnsi="仿宋_GB2312" w:eastAsia="方正仿宋_GBK" w:cs="仿宋_GB2312"/>
          <w:sz w:val="32"/>
          <w:szCs w:val="32"/>
          <w:highlight w:val="none"/>
          <w:lang w:val="en"/>
        </w:rPr>
        <w:t>3</w:t>
      </w:r>
      <w:r>
        <w:rPr>
          <w:rFonts w:hint="eastAsia" w:ascii="方正仿宋_GBK" w:hAnsi="仿宋_GB2312" w:eastAsia="方正仿宋_GBK" w:cs="仿宋_GB2312"/>
          <w:sz w:val="32"/>
          <w:szCs w:val="32"/>
          <w:highlight w:val="none"/>
        </w:rPr>
        <w:t>月2</w:t>
      </w:r>
      <w:r>
        <w:rPr>
          <w:rFonts w:hint="default" w:ascii="方正仿宋_GBK" w:hAnsi="仿宋_GB2312" w:eastAsia="方正仿宋_GBK" w:cs="仿宋_GB2312"/>
          <w:sz w:val="32"/>
          <w:szCs w:val="32"/>
          <w:highlight w:val="none"/>
          <w:lang w:val="en"/>
        </w:rPr>
        <w:t>9</w:t>
      </w:r>
      <w:r>
        <w:rPr>
          <w:rFonts w:hint="eastAsia" w:ascii="方正仿宋_GBK" w:hAnsi="仿宋_GB2312" w:eastAsia="方正仿宋_GBK" w:cs="仿宋_GB2312"/>
          <w:sz w:val="32"/>
          <w:szCs w:val="32"/>
          <w:highlight w:val="none"/>
        </w:rPr>
        <w:t>日12:00）未提交申请的，视为自动放弃，不再办理减免。</w:t>
      </w:r>
    </w:p>
    <w:p>
      <w:pPr>
        <w:spacing w:line="600" w:lineRule="exact"/>
        <w:ind w:firstLine="640" w:firstLineChars="200"/>
        <w:rPr>
          <w:rFonts w:hint="eastAsia" w:ascii="方正仿宋_GBK" w:hAnsi="仿宋_GB2312" w:eastAsia="方正仿宋_GBK" w:cs="仿宋_GB2312"/>
          <w:sz w:val="32"/>
          <w:szCs w:val="32"/>
          <w:highlight w:val="none"/>
        </w:rPr>
      </w:pPr>
      <w:r>
        <w:rPr>
          <w:rFonts w:hint="eastAsia" w:ascii="方正仿宋_GBK" w:hAnsi="仿宋_GB2312" w:eastAsia="方正仿宋_GBK" w:cs="仿宋_GB2312"/>
          <w:sz w:val="32"/>
          <w:szCs w:val="32"/>
          <w:highlight w:val="none"/>
        </w:rPr>
        <w:t>（二）减免申请未通过审核的，报考人员须在202</w:t>
      </w:r>
      <w:r>
        <w:rPr>
          <w:rFonts w:hint="default" w:ascii="方正仿宋_GBK" w:hAnsi="仿宋_GB2312" w:eastAsia="方正仿宋_GBK" w:cs="仿宋_GB2312"/>
          <w:sz w:val="32"/>
          <w:szCs w:val="32"/>
          <w:highlight w:val="none"/>
          <w:lang w:val="en"/>
        </w:rPr>
        <w:t>3</w:t>
      </w:r>
      <w:r>
        <w:rPr>
          <w:rFonts w:hint="eastAsia" w:ascii="方正仿宋_GBK" w:hAnsi="仿宋_GB2312" w:eastAsia="方正仿宋_GBK" w:cs="仿宋_GB2312"/>
          <w:sz w:val="32"/>
          <w:szCs w:val="32"/>
          <w:highlight w:val="none"/>
        </w:rPr>
        <w:t>年</w:t>
      </w:r>
      <w:r>
        <w:rPr>
          <w:rFonts w:hint="default" w:ascii="方正仿宋_GBK" w:hAnsi="仿宋_GB2312" w:eastAsia="方正仿宋_GBK" w:cs="仿宋_GB2312"/>
          <w:sz w:val="32"/>
          <w:szCs w:val="32"/>
          <w:highlight w:val="none"/>
          <w:lang w:val="en"/>
        </w:rPr>
        <w:t>3</w:t>
      </w:r>
      <w:r>
        <w:rPr>
          <w:rFonts w:hint="eastAsia" w:ascii="方正仿宋_GBK" w:hAnsi="仿宋_GB2312" w:eastAsia="方正仿宋_GBK" w:cs="仿宋_GB2312"/>
          <w:sz w:val="32"/>
          <w:szCs w:val="32"/>
          <w:highlight w:val="none"/>
        </w:rPr>
        <w:t>月2</w:t>
      </w:r>
      <w:r>
        <w:rPr>
          <w:rFonts w:hint="default" w:ascii="方正仿宋_GBK" w:hAnsi="仿宋_GB2312" w:eastAsia="方正仿宋_GBK" w:cs="仿宋_GB2312"/>
          <w:sz w:val="32"/>
          <w:szCs w:val="32"/>
          <w:highlight w:val="none"/>
          <w:lang w:val="en"/>
        </w:rPr>
        <w:t>9</w:t>
      </w:r>
      <w:r>
        <w:rPr>
          <w:rFonts w:hint="eastAsia" w:ascii="方正仿宋_GBK" w:hAnsi="仿宋_GB2312" w:eastAsia="方正仿宋_GBK" w:cs="仿宋_GB2312"/>
          <w:sz w:val="32"/>
          <w:szCs w:val="32"/>
          <w:highlight w:val="none"/>
        </w:rPr>
        <w:t>日17:00前完成网上缴费，否则视为自动放弃报考。</w:t>
      </w:r>
    </w:p>
    <w:p>
      <w:pPr>
        <w:spacing w:line="600" w:lineRule="exact"/>
        <w:rPr>
          <w:rFonts w:hint="eastAsia" w:ascii="方正仿宋_GBK" w:hAnsi="仿宋_GB2312" w:eastAsia="方正仿宋_GBK" w:cs="仿宋_GB2312"/>
          <w:sz w:val="32"/>
          <w:szCs w:val="32"/>
          <w:highlight w:val="none"/>
        </w:rPr>
      </w:pPr>
      <w:r>
        <w:rPr>
          <w:rFonts w:hint="eastAsia" w:ascii="方正仿宋_GBK" w:hAnsi="仿宋_GB2312" w:eastAsia="方正仿宋_GBK" w:cs="仿宋_GB2312"/>
          <w:sz w:val="32"/>
          <w:szCs w:val="32"/>
          <w:highlight w:val="none"/>
        </w:rPr>
        <w:t> </w:t>
      </w:r>
    </w:p>
    <w:p>
      <w:pPr>
        <w:spacing w:line="600" w:lineRule="exact"/>
        <w:rPr>
          <w:rFonts w:hint="eastAsia" w:ascii="方正仿宋_GBK" w:hAnsi="仿宋_GB2312" w:eastAsia="方正仿宋_GBK" w:cs="仿宋_GB2312"/>
          <w:sz w:val="32"/>
          <w:szCs w:val="32"/>
          <w:highlight w:val="none"/>
        </w:rPr>
      </w:pPr>
    </w:p>
    <w:p>
      <w:pPr>
        <w:spacing w:line="600" w:lineRule="exact"/>
        <w:rPr>
          <w:rFonts w:hint="eastAsia" w:ascii="方正仿宋_GBK" w:hAnsi="仿宋_GB2312" w:eastAsia="方正仿宋_GBK" w:cs="仿宋_GB2312"/>
          <w:sz w:val="32"/>
          <w:szCs w:val="32"/>
          <w:highlight w:val="none"/>
        </w:rPr>
      </w:pPr>
      <w:r>
        <w:rPr>
          <w:rFonts w:hint="eastAsia" w:ascii="方正仿宋_GBK" w:hAnsi="仿宋_GB2312" w:eastAsia="方正仿宋_GBK" w:cs="仿宋_GB2312"/>
          <w:sz w:val="32"/>
          <w:szCs w:val="32"/>
          <w:highlight w:val="none"/>
        </w:rPr>
        <w:t>                 </w:t>
      </w:r>
      <w:r>
        <w:rPr>
          <w:rFonts w:hint="eastAsia" w:ascii="方正仿宋_GBK" w:hAnsi="仿宋_GB2312" w:eastAsia="方正仿宋_GBK" w:cs="仿宋_GB2312"/>
          <w:sz w:val="32"/>
          <w:szCs w:val="32"/>
          <w:highlight w:val="none"/>
          <w:lang w:eastAsia="zh-CN"/>
        </w:rPr>
        <w:t>贵港</w:t>
      </w:r>
      <w:r>
        <w:rPr>
          <w:rFonts w:hint="eastAsia" w:ascii="方正仿宋_GBK" w:hAnsi="仿宋_GB2312" w:eastAsia="方正仿宋_GBK" w:cs="仿宋_GB2312"/>
          <w:sz w:val="32"/>
          <w:szCs w:val="32"/>
          <w:highlight w:val="none"/>
        </w:rPr>
        <w:t>市人力资源和社会保障局</w:t>
      </w:r>
    </w:p>
    <w:p>
      <w:pPr>
        <w:spacing w:line="600" w:lineRule="exact"/>
        <w:rPr>
          <w:rFonts w:hint="eastAsia" w:ascii="方正仿宋_GBK" w:hAnsi="仿宋_GB2312" w:eastAsia="方正仿宋_GBK" w:cs="仿宋_GB2312"/>
          <w:sz w:val="32"/>
          <w:szCs w:val="32"/>
          <w:highlight w:val="none"/>
        </w:rPr>
      </w:pPr>
      <w:r>
        <w:rPr>
          <w:rFonts w:hint="eastAsia" w:ascii="方正仿宋_GBK" w:hAnsi="仿宋_GB2312" w:eastAsia="方正仿宋_GBK" w:cs="仿宋_GB2312"/>
          <w:sz w:val="32"/>
          <w:szCs w:val="32"/>
          <w:highlight w:val="none"/>
        </w:rPr>
        <w:t>                    202</w:t>
      </w:r>
      <w:r>
        <w:rPr>
          <w:rFonts w:hint="default" w:ascii="方正仿宋_GBK" w:hAnsi="仿宋_GB2312" w:eastAsia="方正仿宋_GBK" w:cs="仿宋_GB2312"/>
          <w:sz w:val="32"/>
          <w:szCs w:val="32"/>
          <w:highlight w:val="none"/>
          <w:lang w:val="en"/>
        </w:rPr>
        <w:t>3</w:t>
      </w:r>
      <w:r>
        <w:rPr>
          <w:rFonts w:hint="eastAsia" w:ascii="方正仿宋_GBK" w:hAnsi="仿宋_GB2312" w:eastAsia="方正仿宋_GBK" w:cs="仿宋_GB2312"/>
          <w:sz w:val="32"/>
          <w:szCs w:val="32"/>
          <w:highlight w:val="none"/>
        </w:rPr>
        <w:t>年</w:t>
      </w:r>
      <w:r>
        <w:rPr>
          <w:rFonts w:hint="default" w:ascii="方正仿宋_GBK" w:hAnsi="仿宋_GB2312" w:eastAsia="方正仿宋_GBK" w:cs="仿宋_GB2312"/>
          <w:sz w:val="32"/>
          <w:szCs w:val="32"/>
          <w:highlight w:val="none"/>
          <w:lang w:val="en"/>
        </w:rPr>
        <w:t>3</w:t>
      </w:r>
      <w:r>
        <w:rPr>
          <w:rFonts w:hint="eastAsia" w:ascii="方正仿宋_GBK" w:hAnsi="仿宋_GB2312" w:eastAsia="方正仿宋_GBK" w:cs="仿宋_GB2312"/>
          <w:sz w:val="32"/>
          <w:szCs w:val="32"/>
          <w:highlight w:val="none"/>
        </w:rPr>
        <w:t>月</w:t>
      </w:r>
      <w:r>
        <w:rPr>
          <w:rFonts w:hint="default" w:ascii="方正仿宋_GBK" w:hAnsi="仿宋_GB2312" w:eastAsia="方正仿宋_GBK" w:cs="仿宋_GB2312"/>
          <w:sz w:val="32"/>
          <w:szCs w:val="32"/>
          <w:highlight w:val="none"/>
          <w:lang w:val="en"/>
        </w:rPr>
        <w:t>15</w:t>
      </w:r>
      <w:r>
        <w:rPr>
          <w:rFonts w:hint="eastAsia" w:ascii="方正仿宋_GBK" w:hAnsi="仿宋_GB2312" w:eastAsia="方正仿宋_GBK" w:cs="仿宋_GB2312"/>
          <w:sz w:val="32"/>
          <w:szCs w:val="32"/>
          <w:highlight w:val="none"/>
        </w:rPr>
        <w:t>日</w:t>
      </w:r>
    </w:p>
    <w:p>
      <w:pPr>
        <w:spacing w:line="600" w:lineRule="exact"/>
        <w:rPr>
          <w:rFonts w:hint="eastAsia" w:ascii="方正仿宋_GBK" w:hAnsi="仿宋_GB2312" w:eastAsia="方正仿宋_GBK" w:cs="仿宋_GB2312"/>
          <w:sz w:val="32"/>
          <w:szCs w:val="32"/>
          <w:highlight w:val="none"/>
        </w:rPr>
      </w:pPr>
    </w:p>
    <w:p>
      <w:pPr>
        <w:tabs>
          <w:tab w:val="left" w:pos="5382"/>
        </w:tabs>
        <w:spacing w:line="600" w:lineRule="exact"/>
        <w:jc w:val="left"/>
        <w:rPr>
          <w:rFonts w:hint="eastAsia" w:ascii="方正仿宋_GBK" w:eastAsia="方正仿宋_GBK"/>
          <w:highlight w:val="none"/>
        </w:rPr>
      </w:pPr>
      <w:r>
        <w:rPr>
          <w:rFonts w:hint="eastAsia" w:ascii="方正仿宋_GBK" w:eastAsia="方正仿宋_GBK"/>
          <w:highlight w:val="none"/>
        </w:rPr>
        <w:tab/>
      </w:r>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Tahoma">
    <w:altName w:val="DejaVu Sans"/>
    <w:panose1 w:val="020B0604030504040204"/>
    <w:charset w:val="00"/>
    <w:family w:val="swiss"/>
    <w:pitch w:val="default"/>
    <w:sig w:usb0="00000000" w:usb1="00000000" w:usb2="00000029" w:usb3="00000000" w:csb0="200101FF" w:csb1="2028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43474235"/>
      <w:docPartObj>
        <w:docPartGallery w:val="autotext"/>
      </w:docPartObj>
    </w:sdtPr>
    <w:sdtContent>
      <w:p>
        <w:pPr>
          <w:pStyle w:val="4"/>
          <w:jc w:val="right"/>
        </w:pPr>
        <w:r>
          <w:fldChar w:fldCharType="begin"/>
        </w:r>
        <w:r>
          <w:instrText xml:space="preserve"> PAGE   \* MERGEFORMAT </w:instrText>
        </w:r>
        <w:r>
          <w:fldChar w:fldCharType="separate"/>
        </w:r>
        <w:r>
          <w:rPr>
            <w:lang w:val="zh-CN"/>
          </w:rPr>
          <w:t>2</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75775"/>
    <w:rsid w:val="00297244"/>
    <w:rsid w:val="004A7562"/>
    <w:rsid w:val="006249C5"/>
    <w:rsid w:val="00760DEA"/>
    <w:rsid w:val="008B332F"/>
    <w:rsid w:val="00AB7A9F"/>
    <w:rsid w:val="00B75775"/>
    <w:rsid w:val="00C7574A"/>
    <w:rsid w:val="00E23680"/>
    <w:rsid w:val="0D3A3FE9"/>
    <w:rsid w:val="2FFFB45E"/>
    <w:rsid w:val="488528D8"/>
    <w:rsid w:val="581F1542"/>
    <w:rsid w:val="67851E9A"/>
    <w:rsid w:val="7DAB009C"/>
    <w:rsid w:val="C76FCB16"/>
    <w:rsid w:val="FF6F8A41"/>
    <w:rsid w:val="FFFF3E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标题 1 Char"/>
    <w:basedOn w:val="8"/>
    <w:link w:val="2"/>
    <w:qFormat/>
    <w:uiPriority w:val="9"/>
    <w:rPr>
      <w:rFonts w:ascii="宋体" w:hAnsi="宋体" w:eastAsia="宋体" w:cs="宋体"/>
      <w:b/>
      <w:bCs/>
      <w:kern w:val="36"/>
      <w:sz w:val="48"/>
      <w:szCs w:val="48"/>
    </w:rPr>
  </w:style>
  <w:style w:type="character" w:customStyle="1" w:styleId="10">
    <w:name w:val="批注框文本 Char"/>
    <w:basedOn w:val="8"/>
    <w:link w:val="3"/>
    <w:semiHidden/>
    <w:qFormat/>
    <w:uiPriority w:val="99"/>
    <w:rPr>
      <w:sz w:val="18"/>
      <w:szCs w:val="18"/>
    </w:rPr>
  </w:style>
  <w:style w:type="character" w:customStyle="1" w:styleId="11">
    <w:name w:val="页眉 Char"/>
    <w:basedOn w:val="8"/>
    <w:link w:val="5"/>
    <w:semiHidden/>
    <w:qFormat/>
    <w:uiPriority w:val="99"/>
    <w:rPr>
      <w:kern w:val="2"/>
      <w:sz w:val="18"/>
      <w:szCs w:val="18"/>
    </w:rPr>
  </w:style>
  <w:style w:type="character" w:customStyle="1" w:styleId="12">
    <w:name w:val="页脚 Char"/>
    <w:basedOn w:val="8"/>
    <w:link w:val="4"/>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GIF"/><Relationship Id="rId8" Type="http://schemas.openxmlformats.org/officeDocument/2006/relationships/image" Target="media/image4.GIF"/><Relationship Id="rId7" Type="http://schemas.openxmlformats.org/officeDocument/2006/relationships/image" Target="media/image3.GIF"/><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7.GIF"/><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686</Words>
  <Characters>862</Characters>
  <Lines>6</Lines>
  <Paragraphs>1</Paragraphs>
  <TotalTime>70</TotalTime>
  <ScaleCrop>false</ScaleCrop>
  <LinksUpToDate>false</LinksUpToDate>
  <CharactersWithSpaces>901</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2022-04-02T01:39:00Z</dcterms:created>
  <dc:creator>TIAOYAN</dc:creator>
  <cp:lastModifiedBy>gxxc</cp:lastModifiedBy>
  <cp:lastPrinted>2022-04-02T02:31:00Z</cp:lastPrinted>
  <dcterms:modified xsi:type="dcterms:W3CDTF">2023-03-15T17:00:49Z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3B497E8CBF364968BB0204D9A781A7EE</vt:lpwstr>
  </property>
</Properties>
</file>