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</w:t>
      </w:r>
      <w:r>
        <w:rPr>
          <w:rFonts w:hint="eastAsia" w:ascii="宋体" w:hAnsi="宋体" w:eastAsia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/>
          <w:sz w:val="28"/>
          <w:szCs w:val="28"/>
        </w:rPr>
        <w:t>年莱州市事业单位公开招聘工作人员过程中，做到以下几点：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2.我本人符合招聘简章、招聘岗位规定的条件和要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2A2911E7"/>
    <w:rsid w:val="5C3B733F"/>
    <w:rsid w:val="5F773B52"/>
    <w:rsid w:val="6A3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14</TotalTime>
  <ScaleCrop>false</ScaleCrop>
  <LinksUpToDate>false</LinksUpToDate>
  <CharactersWithSpaces>382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敲矮study</cp:lastModifiedBy>
  <cp:lastPrinted>2021-06-07T06:22:00Z</cp:lastPrinted>
  <dcterms:modified xsi:type="dcterms:W3CDTF">2021-12-24T03:39:05Z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