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附件4</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jc w:val="center"/>
        <w:textAlignment w:val="auto"/>
        <w:rPr>
          <w:rFonts w:hint="eastAsia" w:ascii="黑体" w:hAnsi="黑体" w:eastAsia="黑体" w:cs="黑体"/>
          <w:bCs/>
          <w:color w:val="auto"/>
          <w:sz w:val="44"/>
          <w:szCs w:val="44"/>
          <w:lang w:val="en-US" w:eastAsia="zh-CN"/>
        </w:rPr>
      </w:pPr>
      <w:r>
        <w:rPr>
          <w:rFonts w:hint="eastAsia" w:ascii="黑体" w:hAnsi="黑体" w:eastAsia="黑体" w:cs="黑体"/>
          <w:bCs/>
          <w:color w:val="auto"/>
          <w:sz w:val="44"/>
          <w:szCs w:val="44"/>
          <w:lang w:val="en-US" w:eastAsia="zh-CN"/>
        </w:rPr>
        <w:t>贵州省第二人民医院2022年公开招聘工作人员新冠肺炎疫情防控告知暨承诺书</w:t>
      </w:r>
    </w:p>
    <w:p>
      <w:pPr>
        <w:pStyle w:val="2"/>
        <w:rPr>
          <w:rFonts w:hint="eastAsia"/>
          <w:lang w:val="en-US" w:eastAsia="zh-CN"/>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凡</w:t>
      </w:r>
      <w:r>
        <w:rPr>
          <w:rFonts w:hint="eastAsia" w:ascii="仿宋_GB2312" w:hAnsi="仿宋" w:eastAsia="仿宋_GB2312" w:cs="仿宋"/>
          <w:color w:val="auto"/>
          <w:sz w:val="32"/>
          <w:szCs w:val="32"/>
          <w:lang w:val="en-US" w:eastAsia="zh-CN"/>
        </w:rPr>
        <w:t>参加本次考试的考生</w:t>
      </w:r>
      <w:r>
        <w:rPr>
          <w:rFonts w:hint="eastAsia" w:ascii="仿宋_GB2312" w:hAnsi="仿宋" w:eastAsia="仿宋_GB2312" w:cs="仿宋"/>
          <w:color w:val="auto"/>
          <w:sz w:val="32"/>
          <w:szCs w:val="32"/>
        </w:rPr>
        <w:t>，须严格遵守本文对疫情防控的要求。网上报名时，须认真阅读相关考试的公告、通知等文件</w:t>
      </w:r>
      <w:r>
        <w:rPr>
          <w:rFonts w:hint="eastAsia" w:ascii="仿宋_GB2312" w:hAnsi="仿宋" w:eastAsia="仿宋_GB2312" w:cs="仿宋"/>
          <w:color w:val="auto"/>
          <w:sz w:val="32"/>
          <w:szCs w:val="32"/>
          <w:lang w:val="en-US" w:eastAsia="zh-CN"/>
        </w:rPr>
        <w:t>，应认真阅读并</w:t>
      </w:r>
      <w:r>
        <w:rPr>
          <w:rFonts w:hint="eastAsia" w:ascii="仿宋_GB2312" w:hAnsi="仿宋" w:eastAsia="仿宋_GB2312" w:cs="仿宋"/>
          <w:color w:val="auto"/>
          <w:sz w:val="32"/>
          <w:szCs w:val="32"/>
        </w:rPr>
        <w:t>确认签署相应的《新冠肺炎疫情防控要求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60" w:lineRule="exact"/>
        <w:ind w:firstLine="640" w:firstLineChars="200"/>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一、疫情防控重要要求</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根据国务院联防联控机制综合组印发《新型冠状病毒肺炎防控方案（第九版）》和贵州省最新疫情防控规定，对参加</w:t>
      </w:r>
      <w:r>
        <w:rPr>
          <w:rFonts w:hint="eastAsia" w:ascii="仿宋_GB2312" w:hAnsi="仿宋" w:eastAsia="仿宋_GB2312" w:cs="仿宋"/>
          <w:color w:val="auto"/>
          <w:sz w:val="32"/>
          <w:szCs w:val="32"/>
          <w:lang w:val="en-US" w:eastAsia="zh-CN"/>
        </w:rPr>
        <w:t>我单位组织的人事招聘</w:t>
      </w:r>
      <w:r>
        <w:rPr>
          <w:rFonts w:hint="eastAsia" w:ascii="仿宋_GB2312" w:hAnsi="仿宋" w:eastAsia="仿宋_GB2312" w:cs="仿宋"/>
          <w:color w:val="auto"/>
          <w:sz w:val="32"/>
          <w:szCs w:val="32"/>
        </w:rPr>
        <w:t>考试的考生防疫要求如下：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不符合国家、省有关疫情防控要求，不遵守有关疫情防控规定的人员不得进入考点参加考试。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处于康复或隔离期的病例、无症状感染者不得进入考点参加考试。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未解除隔离的疑似病例、确诊病例以及无症状感染者的密切接触者不得进入考点参加考试。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4、</w:t>
      </w:r>
      <w:r>
        <w:rPr>
          <w:rFonts w:hint="eastAsia" w:ascii="仿宋_GB2312" w:hAnsi="仿宋" w:eastAsia="仿宋_GB2312" w:cs="仿宋"/>
          <w:color w:val="auto"/>
          <w:sz w:val="32"/>
          <w:szCs w:val="32"/>
        </w:rPr>
        <w:t>处于集中隔离、居家隔离、居家健康监测期间的人员不得进入考点参加考试。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对流动、出行须报备并提供相应证明材料的人员，未按要求报备或未按要求提供相应证明材料的不得进入考点参加考试。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考试当天，经现场医务人员评估有可疑症状且不能排除新冠感染的考生，应配合工作人员按卫生健康部门要求到相应医院就诊，不得进入考点参加考试。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考前7天内有中高风险区旅居史的考生，不得进入考点参加考试。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境外来（返）黔人员，未完成“7天集中隔离+3天居家健康监测+6次核酸检测”，未达到解除条件的考生不得进入考点参加考试。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7天内有省外本土感染者报告且存在社区传播风险的县（市、区、旗）低风险区旅居史人员、陆地口岸城市来（返）黔人员中未携带48小时内核酸检测阴性证明的人员及其他需实行“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检”的人员，抵黔后须按规定实行“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检”，如超过24小时未完成第1次核酸采样，或超过3天未完成第2次核酸采样的，不得进入考点参加考试。</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原则上所有考生均须按照“应接尽接、应接必接”的要求完成新冠疫苗全程接种及加强免疫</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特别提示：接种新冠疫苗后48小时内一般不进行核酸检测，请考生自行协调安排好时间，以免影响参加笔试）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除符合其他防疫要求外，所有考生均须提供考前48小时内1次核酸检测阴性证明（核酸检测时间以采样时间为准），方可进入考点参加考试。（需落实“三天两检”的考生，其“三天两检”中任意一次核酸检测阴性证明采样时间在考前48小时以内的，无需再重复提供考前48小时内的核酸检测阴性证明。）</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为确保入场检测进度，建议考生统一提供纸质版核酸检测阴性证明（检测机构出具的纸质证明或电子证明的打印件均可）；因特殊原因确不能提供纸质版的，可通过“贵州健康码”首页“核酸检测结果”栏查询；也可通过“贵州核酸检测”小程序查询，考生入场前请务必提前打开以便工作人员查验。</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12、</w:t>
      </w:r>
      <w:r>
        <w:rPr>
          <w:rFonts w:hint="eastAsia" w:ascii="仿宋_GB2312" w:hAnsi="仿宋" w:eastAsia="仿宋_GB2312" w:cs="仿宋"/>
          <w:color w:val="auto"/>
          <w:sz w:val="32"/>
          <w:szCs w:val="32"/>
        </w:rPr>
        <w:t>考生应自备一次性使用医用口罩。考试期间，除核验身份时，考生应全程规范佩戴一次性使用医用口罩。未按要求佩戴口罩的考生，不得进入考点参加考试。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13、</w:t>
      </w:r>
      <w:r>
        <w:rPr>
          <w:rFonts w:hint="eastAsia" w:ascii="仿宋_GB2312" w:hAnsi="仿宋" w:eastAsia="仿宋_GB2312" w:cs="仿宋"/>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14、</w:t>
      </w:r>
      <w:r>
        <w:rPr>
          <w:rFonts w:hint="eastAsia" w:ascii="仿宋_GB2312" w:hAnsi="仿宋" w:eastAsia="仿宋_GB2312" w:cs="仿宋"/>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15、</w:t>
      </w:r>
      <w:r>
        <w:rPr>
          <w:rFonts w:hint="eastAsia" w:ascii="仿宋_GB2312" w:hAnsi="仿宋" w:eastAsia="仿宋_GB2312" w:cs="仿宋"/>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16、</w:t>
      </w:r>
      <w:r>
        <w:rPr>
          <w:rFonts w:hint="eastAsia" w:ascii="仿宋_GB2312" w:hAnsi="仿宋" w:eastAsia="仿宋_GB2312" w:cs="仿宋"/>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贵州健康码”使用和贵州省疫情防控咨询电话：0851-12345。</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二、考生入场检测规定</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）本人“贵州健康码”绿码；</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）经检测体温正常（低于37.3℃）；</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）佩戴一次性使用医用口罩；</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（4）符合其他防疫要求外所有考生均需提供考前48小时核酸检测阴性报告（核酸检测时间以采样时间为准）；</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）需实行“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检”的人员，须按规定提供相应核酸采样证明</w:t>
      </w:r>
      <w:r>
        <w:rPr>
          <w:rFonts w:hint="eastAsia" w:ascii="仿宋_GB2312" w:hAnsi="仿宋" w:eastAsia="仿宋_GB2312" w:cs="仿宋"/>
          <w:color w:val="auto"/>
          <w:sz w:val="32"/>
          <w:szCs w:val="32"/>
          <w:lang w:eastAsia="zh-CN"/>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考生须符合以上规定的可以参加本次考试的情形，并在考试全过程中严格遵守国家、省有关疫情防控规定以及本文要求，因不符合或不遵守疫情防控规定和要求造成的一切后果由考生自行负责。</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五、考生入场检测步骤</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考生须佩戴一次性使用医用口罩提前到达检测点排队，入场检测通道分别设置特殊检测通道和常规检测通道两类。</w:t>
      </w:r>
    </w:p>
    <w:p>
      <w:pPr>
        <w:spacing w:line="560" w:lineRule="exact"/>
        <w:ind w:firstLine="640" w:firstLineChars="200"/>
        <w:rPr>
          <w:rFonts w:hint="eastAsia" w:ascii="仿宋_GB2312" w:hAnsi="仿宋" w:eastAsia="仿宋_GB2312" w:cs="仿宋"/>
          <w:color w:val="auto"/>
          <w:sz w:val="32"/>
          <w:szCs w:val="32"/>
        </w:rPr>
      </w:pPr>
      <w:bookmarkStart w:id="0" w:name="_Hlk86838464"/>
      <w:r>
        <w:rPr>
          <w:rFonts w:hint="eastAsia" w:ascii="仿宋_GB2312" w:hAnsi="仿宋" w:eastAsia="仿宋_GB2312" w:cs="仿宋"/>
          <w:color w:val="auto"/>
          <w:sz w:val="32"/>
          <w:szCs w:val="32"/>
        </w:rPr>
        <w:t>1.特殊检测通道</w:t>
      </w:r>
      <w:bookmarkEnd w:id="0"/>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需实行“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检”的考生（即“贵州健康码”出现“温馨提示”弹窗或首页出现“需</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检”标识），须主动进入特殊检测通道。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考生到特殊检测通道提交考试当天本人“贵州健康码绿码”、“按‘</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检’要求完成的相应次数的核酸采样证明”</w:t>
      </w:r>
      <w:r>
        <w:rPr>
          <w:rFonts w:hint="eastAsia" w:ascii="仿宋_GB2312" w:hAnsi="仿宋" w:eastAsia="仿宋_GB2312" w:cs="仿宋"/>
          <w:color w:val="auto"/>
          <w:sz w:val="32"/>
          <w:szCs w:val="32"/>
          <w:lang w:val="en-US" w:eastAsia="zh-CN"/>
        </w:rPr>
        <w:t>及考前48小时的核酸检测阴性证明报告</w:t>
      </w:r>
      <w:r>
        <w:rPr>
          <w:rFonts w:hint="eastAsia" w:ascii="仿宋_GB2312" w:hAnsi="仿宋" w:eastAsia="仿宋_GB2312" w:cs="仿宋"/>
          <w:color w:val="auto"/>
          <w:sz w:val="32"/>
          <w:szCs w:val="32"/>
        </w:rPr>
        <w:t>、《准考证》等相应证明材料报检测人员核验并接受体温检测。经检测合格的，检测人员在《准考证》上加盖入场检测合格章。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2.常规检测通道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考前</w:t>
      </w: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天内</w:t>
      </w:r>
      <w:r>
        <w:rPr>
          <w:rFonts w:hint="eastAsia" w:ascii="仿宋_GB2312" w:hAnsi="仿宋" w:eastAsia="仿宋_GB2312" w:cs="仿宋"/>
          <w:color w:val="auto"/>
          <w:sz w:val="32"/>
          <w:szCs w:val="32"/>
          <w:lang w:val="en-US" w:eastAsia="zh-CN"/>
        </w:rPr>
        <w:t>处</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常态化防控地区</w:t>
      </w:r>
      <w:r>
        <w:rPr>
          <w:rFonts w:hint="eastAsia" w:ascii="仿宋_GB2312" w:hAnsi="仿宋" w:eastAsia="仿宋_GB2312" w:cs="仿宋"/>
          <w:color w:val="auto"/>
          <w:sz w:val="32"/>
          <w:szCs w:val="32"/>
        </w:rPr>
        <w:t>”旅居史人员进入常规检测通道，常规检测通道分两步进行检测，具体检测步骤如下：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（1）第一步检测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考生须提前准备好考试当天本人“贵州健康码绿码”和《准考证》报检测人员核验并接受体温检测。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经第一步检测合格的，迅速前往第二步检测点。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（2）第二步检测</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考生前往第二步检测点过程中须提前准备好考试当天本人《准考证》</w:t>
      </w:r>
      <w:r>
        <w:rPr>
          <w:rFonts w:hint="eastAsia" w:ascii="仿宋_GB2312" w:hAnsi="仿宋" w:eastAsia="仿宋_GB2312" w:cs="仿宋"/>
          <w:color w:val="auto"/>
          <w:sz w:val="32"/>
          <w:szCs w:val="32"/>
          <w:lang w:val="en-US" w:eastAsia="zh-CN"/>
        </w:rPr>
        <w:t>以及考前48小时的核酸检测阴性证明报告，</w:t>
      </w:r>
      <w:r>
        <w:rPr>
          <w:rFonts w:hint="eastAsia" w:ascii="仿宋_GB2312" w:hAnsi="仿宋" w:eastAsia="仿宋_GB2312" w:cs="仿宋"/>
          <w:color w:val="auto"/>
          <w:sz w:val="32"/>
          <w:szCs w:val="32"/>
        </w:rPr>
        <w:t>报检测人员核验。</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经第二步检测合格的，检测人员在《准考证》上加盖入场检测合格章。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注：</w:t>
      </w:r>
      <w:r>
        <w:rPr>
          <w:rFonts w:hint="eastAsia" w:ascii="仿宋_GB2312" w:hAnsi="仿宋" w:eastAsia="仿宋_GB2312" w:cs="仿宋"/>
          <w:color w:val="auto"/>
          <w:sz w:val="32"/>
          <w:szCs w:val="32"/>
        </w:rPr>
        <w:t>“如发现须“</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检”的考生，立即转入特殊通道”</w:t>
      </w:r>
      <w:r>
        <w:rPr>
          <w:rFonts w:hint="eastAsia" w:ascii="仿宋_GB2312" w:hAnsi="仿宋" w:eastAsia="仿宋_GB2312" w:cs="仿宋"/>
          <w:color w:val="auto"/>
          <w:sz w:val="32"/>
          <w:szCs w:val="32"/>
          <w:lang w:eastAsia="zh-CN"/>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3.临时隔离检查点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三、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640" w:firstLineChars="200"/>
        <w:rPr>
          <w:rFonts w:hint="eastAsia" w:ascii="仿宋_GB2312" w:hAnsi="仿宋" w:eastAsia="仿宋_GB2312" w:cs="仿宋"/>
          <w:color w:val="auto"/>
          <w:sz w:val="32"/>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ZmFkNjNiZGIzOGQzMmNhNzUyOTdhOTNmYWUzYjUifQ=="/>
  </w:docVars>
  <w:rsids>
    <w:rsidRoot w:val="7AEC499A"/>
    <w:rsid w:val="1B2A12EC"/>
    <w:rsid w:val="22EC54BB"/>
    <w:rsid w:val="26132E71"/>
    <w:rsid w:val="3AFB329C"/>
    <w:rsid w:val="44E413C1"/>
    <w:rsid w:val="4FE66978"/>
    <w:rsid w:val="696755C2"/>
    <w:rsid w:val="6B854BE9"/>
    <w:rsid w:val="6FC84312"/>
    <w:rsid w:val="76150D98"/>
    <w:rsid w:val="788F5CD2"/>
    <w:rsid w:val="7AEC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3140</Words>
  <Characters>3186</Characters>
  <Lines>0</Lines>
  <Paragraphs>0</Paragraphs>
  <TotalTime>3</TotalTime>
  <ScaleCrop>false</ScaleCrop>
  <LinksUpToDate>false</LinksUpToDate>
  <CharactersWithSpaces>3186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2022-06-27T06:20:00Z</dcterms:created>
  <dc:creator>猫儿</dc:creator>
  <cp:lastModifiedBy>sole</cp:lastModifiedBy>
  <dcterms:modified xsi:type="dcterms:W3CDTF">2022-07-27T04:12:33Z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0D2DC008F0114867AC9E4AE0719D78A2</vt:lpwstr>
  </property>
</Properties>
</file>