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both"/>
        <w:rPr>
          <w:rFonts w:hint="eastAsia" w:ascii="黑体" w:hAnsi="黑体" w:eastAsia="黑体" w:cs="黑体"/>
          <w:i w:val="0"/>
          <w:iCs w:val="0"/>
          <w:caps w:val="0"/>
          <w:color w:val="auto"/>
          <w:spacing w:val="0"/>
          <w:sz w:val="44"/>
          <w:szCs w:val="44"/>
        </w:rPr>
      </w:pPr>
      <w:r>
        <w:rPr>
          <w:rFonts w:hint="eastAsia" w:ascii="仿宋" w:hAnsi="仿宋" w:eastAsia="仿宋"/>
          <w:sz w:val="30"/>
          <w:szCs w:val="30"/>
        </w:rPr>
        <w:t>附件</w:t>
      </w:r>
      <w:r>
        <w:rPr>
          <w:rFonts w:hint="eastAsia" w:ascii="仿宋" w:hAnsi="仿宋" w:eastAsia="仿宋"/>
          <w:sz w:val="30"/>
          <w:szCs w:val="30"/>
          <w:lang w:val="en-US" w:eastAsia="zh-CN"/>
        </w:rPr>
        <w:t>5</w:t>
      </w:r>
    </w:p>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iCs w:val="0"/>
          <w:caps w:val="0"/>
          <w:color w:val="auto"/>
          <w:spacing w:val="0"/>
          <w:sz w:val="19"/>
          <w:szCs w:val="19"/>
        </w:rPr>
      </w:pPr>
      <w:r>
        <w:rPr>
          <w:rFonts w:hint="eastAsia" w:ascii="黑体" w:hAnsi="黑体" w:eastAsia="黑体" w:cs="黑体"/>
          <w:i w:val="0"/>
          <w:iCs w:val="0"/>
          <w:caps w:val="0"/>
          <w:color w:val="auto"/>
          <w:spacing w:val="0"/>
          <w:sz w:val="44"/>
          <w:szCs w:val="44"/>
          <w:lang w:eastAsia="zh-CN"/>
        </w:rPr>
        <w:t>笔</w:t>
      </w:r>
      <w:r>
        <w:rPr>
          <w:rFonts w:hint="eastAsia" w:ascii="黑体" w:hAnsi="黑体" w:eastAsia="黑体" w:cs="黑体"/>
          <w:i w:val="0"/>
          <w:iCs w:val="0"/>
          <w:caps w:val="0"/>
          <w:color w:val="auto"/>
          <w:spacing w:val="0"/>
          <w:sz w:val="44"/>
          <w:szCs w:val="44"/>
        </w:rPr>
        <w:t>试疫情防控要</w:t>
      </w:r>
      <w:r>
        <w:rPr>
          <w:rFonts w:hint="eastAsia" w:ascii="黑体" w:hAnsi="黑体" w:eastAsia="黑体" w:cs="黑体"/>
          <w:i w:val="0"/>
          <w:iCs w:val="0"/>
          <w:caps w:val="0"/>
          <w:color w:val="auto"/>
          <w:spacing w:val="0"/>
          <w:sz w:val="44"/>
          <w:szCs w:val="44"/>
          <w:lang w:eastAsia="zh-CN"/>
        </w:rPr>
        <w:t>求</w:t>
      </w:r>
      <w:r>
        <w:rPr>
          <w:rFonts w:hint="default" w:ascii="Times New Roman" w:hAnsi="Times New Roman" w:eastAsia="Helvetica" w:cs="Times New Roman"/>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一、申领浙江“健康码”</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根据疫情防控有关要求，参加2022年慈溪市公开招聘卫技人员笔试的考生须在笔试前14天完成浙江“健康码”的申领，申领方式详见最后一页。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二、个人健康状况申报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考生如实填报考前14天个人健康状态并填写承诺书（见附件6《考生健康申报表》），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三、考场防疫</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 考试当天，考生凭本人有效身份证原件、纸质准考证和《考生健康申报表》，提供本人前48小时内（以采样时间为准）新型冠状病毒核酸检测阴性报告（纸质报告原件或浙江“健康码”-“核酸检测”模块显示的电子报告），出示浙江“健康码”绿码、“通信大数据行程卡”绿码等，经现场查验符合要求、测量体温正常后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2.参加笔试的考生应自备一次性医用外科口罩，除身份核验环节外，在考点期间全程佩戴口罩，保持社交距离1米以上，有序入场和离场。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3.有以下特殊情形之一的考生，必须主动报告相关情况，提前准备相关证明，服从相关安排，否则不能入场参加考试：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（1）浙江“健康码”非绿码的考生，应提前2天完成浙江“健康码”绿码转码工作后方可参加考试，逾期未转为绿码的不得参加考试。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（2）考生考试一个月前被认定为既往新冠肺炎确诊病例、无症状感染者及密切接触者的，应主动向慈溪市卫生健康局组织人事科报告，除提供核酸检测阴性报告外，还须出具肺部影像学检查无异常证明。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（3）考生在考前有发热（腋下37.3℃以上）、干咳、乏力、咽痛、腹泻等症状的，应及时就医，必要时出示就医凭证，经现场防疫人员评估同意后方可进场。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4）考试当天或考试过程中，考生出现发热（腋下37.3℃以上）、干咳、乏力、咽痛、腹泻等症状的，应主动向考场考务工作人员报告，经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4.考生有下列情形之一的，不得参加考试：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（1）根据我省疫情防控管理政策，处在集中隔离医学观察、居家隔离医学观察、居家健康观察和日常健康监测期的考生（受管控对象及措施以慈溪市疫情防控办最新发布为准）。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eastAsia" w:ascii="Helvetica" w:hAnsi="Helvetica" w:eastAsia="仿宋" w:cs="Helvetica"/>
          <w:i w:val="0"/>
          <w:iCs w:val="0"/>
          <w:caps w:val="0"/>
          <w:color w:val="auto"/>
          <w:spacing w:val="0"/>
          <w:sz w:val="28"/>
          <w:szCs w:val="28"/>
          <w:lang w:val="en-US" w:eastAsia="zh-CN"/>
        </w:rPr>
      </w:pPr>
      <w:r>
        <w:rPr>
          <w:rFonts w:hint="eastAsia" w:ascii="仿宋" w:hAnsi="仿宋" w:eastAsia="仿宋" w:cs="仿宋"/>
          <w:b/>
          <w:bCs/>
          <w:i w:val="0"/>
          <w:iCs w:val="0"/>
          <w:caps w:val="0"/>
          <w:color w:val="auto"/>
          <w:spacing w:val="0"/>
          <w:kern w:val="0"/>
          <w:sz w:val="28"/>
          <w:szCs w:val="28"/>
          <w:lang w:val="en-US" w:eastAsia="zh-CN" w:bidi="ar"/>
        </w:rPr>
        <w:t>（2）考试当天，浙江“健康码”显示为红黄码，或“通信大数据行程卡”显示为非绿码的考生。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（3）按照疫情防控要求无法提供核酸检测阴性报告等相关证明材料或提供材料不全或不符合要求的。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（4）不能出示浙江“健康码”、不配合入口检测、不服从防疫管理以及经现场防疫人员判断须转送至定点医疗机构排查等情形的。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5.根据疫情防控管理相关要求，社会车辆禁止进入考点，考生不能提前进入考点熟悉考场。请考生尽量选择车辆接送或公共交通出行，建议在考前1小时到达考点，自觉配合完成检测流程后从规定通道验证入场，逾期到场失去参加考试资格或耽误考试时间的，责任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四、其他注意事项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1.建议考生按照“应接尽接”原则完成疫苗接种。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w:t>
      </w:r>
      <w:r>
        <w:rPr>
          <w:rFonts w:hint="default" w:ascii="仿宋" w:hAnsi="仿宋" w:eastAsia="仿宋" w:cs="仿宋"/>
          <w:i w:val="0"/>
          <w:iCs w:val="0"/>
          <w:caps w:val="0"/>
          <w:color w:val="auto"/>
          <w:spacing w:val="0"/>
          <w:kern w:val="0"/>
          <w:sz w:val="28"/>
          <w:szCs w:val="28"/>
          <w:lang w:val="en-US" w:eastAsia="zh-CN" w:bidi="ar"/>
        </w:rPr>
        <w:t>建议考生下载“慈晓APP”，及时关注“市外来慈返慈人员健康管理提示表”动态，并按照提示表要求提早自觉做好健康管理工作。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w:t>
      </w:r>
      <w:r>
        <w:rPr>
          <w:rFonts w:hint="default" w:ascii="仿宋" w:hAnsi="仿宋" w:eastAsia="仿宋" w:cs="仿宋"/>
          <w:i w:val="0"/>
          <w:iCs w:val="0"/>
          <w:caps w:val="0"/>
          <w:color w:val="auto"/>
          <w:spacing w:val="0"/>
          <w:kern w:val="0"/>
          <w:sz w:val="28"/>
          <w:szCs w:val="28"/>
          <w:lang w:val="en-US" w:eastAsia="zh-CN" w:bidi="ar"/>
        </w:rPr>
        <w:t>因疫情防控需要，参照《浙江省人事考试疫情常态化防控方案》要求，结合我市疫情防控需要采取相关防控措施。因疫情防控等原因无法按规定时间参加的，视作放弃考试。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5.后续组织资格复审、面试、填报志愿、体检等工作时，我局将按有关规定落实疫情防控要求，请广大考生理解并予以配合。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黑体" w:hAnsi="黑体" w:eastAsia="黑体" w:cs="黑体"/>
          <w:b w:val="0"/>
          <w:bCs w:val="0"/>
          <w:sz w:val="32"/>
          <w:szCs w:val="32"/>
          <w:lang w:val="en-US" w:eastAsia="zh-CN"/>
        </w:rPr>
      </w:pPr>
      <w:r>
        <w:rPr>
          <w:rFonts w:hint="eastAsia" w:ascii="仿宋" w:hAnsi="仿宋" w:eastAsia="仿宋" w:cs="仿宋"/>
          <w:i w:val="0"/>
          <w:iCs w:val="0"/>
          <w:caps w:val="0"/>
          <w:color w:val="auto"/>
          <w:spacing w:val="0"/>
          <w:kern w:val="0"/>
          <w:sz w:val="28"/>
          <w:szCs w:val="28"/>
          <w:lang w:val="en-US" w:eastAsia="zh-CN" w:bidi="ar"/>
        </w:rPr>
        <w:t>6.请考生持续关注新冠肺炎疫情动态和慈溪市疫情防控最新要求，考前如有新的调整和要求，将另行告知。</w:t>
      </w:r>
    </w:p>
    <w:p>
      <w:pPr>
        <w:spacing w:line="56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关于浙江“健康码”</w:t>
      </w:r>
      <w:r>
        <w:rPr>
          <w:rFonts w:hint="eastAsia" w:ascii="黑体" w:hAnsi="黑体" w:eastAsia="黑体" w:cs="黑体"/>
          <w:b w:val="0"/>
          <w:bCs w:val="0"/>
          <w:sz w:val="44"/>
          <w:szCs w:val="44"/>
          <w:lang w:val="en-US" w:eastAsia="zh-CN"/>
        </w:rPr>
        <w:t>以及</w:t>
      </w:r>
      <w:r>
        <w:rPr>
          <w:rFonts w:hint="eastAsia" w:ascii="黑体" w:hAnsi="黑体" w:eastAsia="黑体" w:cs="黑体"/>
          <w:b w:val="0"/>
          <w:bCs w:val="0"/>
          <w:sz w:val="44"/>
          <w:szCs w:val="44"/>
        </w:rPr>
        <w:t>疫情防控行程卡</w:t>
      </w:r>
    </w:p>
    <w:p>
      <w:pPr>
        <w:spacing w:line="560" w:lineRule="exact"/>
        <w:jc w:val="center"/>
        <w:rPr>
          <w:rFonts w:ascii="Times New Roman" w:hAnsi="Times New Roman" w:eastAsia="华文中宋"/>
          <w:b/>
          <w:bCs/>
          <w:sz w:val="44"/>
          <w:szCs w:val="44"/>
        </w:rPr>
      </w:pPr>
      <w:r>
        <w:rPr>
          <w:rFonts w:hint="eastAsia" w:ascii="黑体" w:hAnsi="黑体" w:eastAsia="黑体" w:cs="黑体"/>
          <w:b w:val="0"/>
          <w:bCs w:val="0"/>
          <w:sz w:val="44"/>
          <w:szCs w:val="44"/>
        </w:rPr>
        <w:t>申领使用等有关问题的说明</w:t>
      </w:r>
    </w:p>
    <w:p>
      <w:pPr>
        <w:spacing w:line="560" w:lineRule="exact"/>
        <w:jc w:val="center"/>
        <w:rPr>
          <w:rFonts w:ascii="Times New Roman" w:hAnsi="Times New Roman" w:eastAsia="华文中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黑体"/>
          <w:b w:val="0"/>
          <w:bCs w:val="0"/>
          <w:sz w:val="28"/>
          <w:szCs w:val="28"/>
        </w:rPr>
      </w:pPr>
      <w:r>
        <w:rPr>
          <w:rFonts w:hint="eastAsia" w:ascii="Times New Roman" w:hAnsi="Times New Roman" w:eastAsia="黑体"/>
          <w:b w:val="0"/>
          <w:bCs w:val="0"/>
          <w:sz w:val="28"/>
          <w:szCs w:val="28"/>
        </w:rPr>
        <w:t>一、浙江“健康码”申领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浙江“健康码”可通过两种途径申领。</w:t>
      </w:r>
      <w:r>
        <w:rPr>
          <w:rFonts w:hint="eastAsia" w:ascii="Times New Roman" w:hAnsi="Times New Roman" w:eastAsia="仿宋_GB2312"/>
          <w:b/>
          <w:sz w:val="28"/>
          <w:szCs w:val="28"/>
        </w:rPr>
        <w:t>一是</w:t>
      </w:r>
      <w:r>
        <w:rPr>
          <w:rFonts w:hint="eastAsia" w:ascii="Times New Roman" w:hAnsi="Times New Roman" w:eastAsia="仿宋_GB2312"/>
          <w:sz w:val="28"/>
          <w:szCs w:val="28"/>
        </w:rPr>
        <w:t>登录</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，进入首页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，在</w:t>
      </w:r>
      <w:r>
        <w:rPr>
          <w:rFonts w:ascii="Times New Roman" w:hAnsi="Times New Roman" w:eastAsia="仿宋_GB2312"/>
          <w:sz w:val="28"/>
          <w:szCs w:val="28"/>
        </w:rPr>
        <w:t>“</w:t>
      </w:r>
      <w:r>
        <w:rPr>
          <w:rFonts w:hint="eastAsia" w:ascii="Times New Roman" w:hAnsi="Times New Roman" w:eastAsia="仿宋_GB2312"/>
          <w:sz w:val="28"/>
          <w:szCs w:val="28"/>
        </w:rPr>
        <w:t>浙江健康码申领</w:t>
      </w:r>
      <w:r>
        <w:rPr>
          <w:rFonts w:ascii="Times New Roman" w:hAnsi="Times New Roman" w:eastAsia="仿宋_GB2312"/>
          <w:sz w:val="28"/>
          <w:szCs w:val="28"/>
        </w:rPr>
        <w:t>”</w:t>
      </w:r>
      <w:r>
        <w:rPr>
          <w:rFonts w:hint="eastAsia" w:ascii="Times New Roman" w:hAnsi="Times New Roman" w:eastAsia="仿宋_GB2312"/>
          <w:sz w:val="28"/>
          <w:szCs w:val="28"/>
        </w:rPr>
        <w:t>栏目下选择对应城市办理；</w:t>
      </w:r>
      <w:r>
        <w:rPr>
          <w:rFonts w:hint="eastAsia" w:ascii="Times New Roman" w:hAnsi="Times New Roman" w:eastAsia="仿宋_GB2312"/>
          <w:b/>
          <w:sz w:val="28"/>
          <w:szCs w:val="28"/>
        </w:rPr>
        <w:t>二是</w:t>
      </w:r>
      <w:r>
        <w:rPr>
          <w:rFonts w:hint="eastAsia" w:ascii="Times New Roman" w:hAnsi="Times New Roman" w:eastAsia="仿宋_GB2312"/>
          <w:sz w:val="28"/>
          <w:szCs w:val="28"/>
        </w:rPr>
        <w:t>支付宝首页搜索</w:t>
      </w:r>
      <w:r>
        <w:rPr>
          <w:rFonts w:ascii="Times New Roman" w:hAnsi="Times New Roman" w:eastAsia="仿宋_GB2312"/>
          <w:sz w:val="28"/>
          <w:szCs w:val="28"/>
        </w:rPr>
        <w:t>“</w:t>
      </w:r>
      <w:r>
        <w:rPr>
          <w:rFonts w:hint="eastAsia" w:ascii="Times New Roman" w:hAnsi="Times New Roman" w:eastAsia="仿宋_GB2312"/>
          <w:sz w:val="28"/>
          <w:szCs w:val="28"/>
        </w:rPr>
        <w:t>浙江健康码</w:t>
      </w:r>
      <w:r>
        <w:rPr>
          <w:rFonts w:ascii="Times New Roman" w:hAnsi="Times New Roman" w:eastAsia="仿宋_GB2312"/>
          <w:sz w:val="28"/>
          <w:szCs w:val="28"/>
        </w:rPr>
        <w:t>”</w:t>
      </w:r>
      <w:r>
        <w:rPr>
          <w:rFonts w:hint="eastAsia" w:ascii="Times New Roman" w:hAnsi="Times New Roman" w:eastAsia="仿宋_GB2312"/>
          <w:sz w:val="28"/>
          <w:szCs w:val="28"/>
        </w:rPr>
        <w:t>，选择对应城市办理。其中：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已注册“浙里办”APP或支付宝账号的用户，按照提示填写健康信息并作出承诺后，即可领取浙江健康码。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持有外省（市）健康码，且未申领浙江健康码的用户，通过“浙里办”APP首页-“健康码专区”-“跨省互认健康码申领”，无需填写信息即可领取跨省互认健康码。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3</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自境外入浙（返浙）人员，通过“浙里办”APP首页-“健康码专区”-“国际健康码申领”，输入手机号、验证码后即可领取国际健康码。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如有疑问，可拨打咨询电话：（区号）12345。</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b/>
          <w:bCs/>
          <w:sz w:val="28"/>
          <w:szCs w:val="28"/>
        </w:rPr>
      </w:pPr>
      <w:r>
        <w:rPr>
          <w:rFonts w:hint="eastAsia" w:ascii="黑体" w:hAnsi="黑体" w:eastAsia="黑体"/>
          <w:b w:val="0"/>
          <w:bCs w:val="0"/>
          <w:sz w:val="28"/>
          <w:szCs w:val="28"/>
        </w:rPr>
        <w:t>二、“健康码”转绿码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黑体"/>
          <w:b w:val="0"/>
          <w:bCs w:val="0"/>
          <w:sz w:val="28"/>
          <w:szCs w:val="28"/>
          <w:lang w:val="en-US" w:eastAsia="zh-CN"/>
        </w:rPr>
      </w:pPr>
      <w:r>
        <w:rPr>
          <w:rFonts w:hint="eastAsia" w:ascii="Times New Roman" w:hAnsi="Times New Roman" w:eastAsia="黑体"/>
          <w:b w:val="0"/>
          <w:bCs w:val="0"/>
          <w:sz w:val="28"/>
          <w:szCs w:val="28"/>
          <w:lang w:val="en-US" w:eastAsia="zh-CN"/>
        </w:rPr>
        <w:t>国务院疫情防控行程卡申领指南</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00" w:lineRule="exact"/>
        <w:ind w:right="0" w:firstLine="560" w:firstLineChars="200"/>
        <w:jc w:val="left"/>
        <w:textAlignment w:val="auto"/>
        <w:rPr>
          <w:color w:val="auto"/>
        </w:rPr>
      </w:pPr>
      <w:r>
        <w:rPr>
          <w:rFonts w:hint="eastAsia" w:ascii="Times New Roman" w:hAnsi="Times New Roman" w:eastAsia="仿宋_GB2312"/>
          <w:sz w:val="28"/>
          <w:szCs w:val="28"/>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OTllNjFhODUzNTZhMDBjZTY2MjQ0NjYyYjkzOWQifQ=="/>
  </w:docVars>
  <w:rsids>
    <w:rsidRoot w:val="00000000"/>
    <w:rsid w:val="006912E1"/>
    <w:rsid w:val="025F4185"/>
    <w:rsid w:val="0EF06152"/>
    <w:rsid w:val="12393FCA"/>
    <w:rsid w:val="1929689C"/>
    <w:rsid w:val="19F70767"/>
    <w:rsid w:val="21E31F03"/>
    <w:rsid w:val="23071C81"/>
    <w:rsid w:val="27BC1967"/>
    <w:rsid w:val="2974178C"/>
    <w:rsid w:val="297A142C"/>
    <w:rsid w:val="2D2269C7"/>
    <w:rsid w:val="2D451CCC"/>
    <w:rsid w:val="32DA0D3B"/>
    <w:rsid w:val="33DF46D8"/>
    <w:rsid w:val="382D4708"/>
    <w:rsid w:val="45B86535"/>
    <w:rsid w:val="57085E3B"/>
    <w:rsid w:val="58020A20"/>
    <w:rsid w:val="5C7E515E"/>
    <w:rsid w:val="60246FDE"/>
    <w:rsid w:val="68F4579C"/>
    <w:rsid w:val="6B1C70D9"/>
    <w:rsid w:val="77D446A5"/>
    <w:rsid w:val="77F75C80"/>
    <w:rsid w:val="7D954578"/>
    <w:rsid w:val="7E58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2215</Words>
  <Characters>2257</Characters>
  <Lines>0</Lines>
  <Paragraphs>0</Paragraphs>
  <TotalTime>13</TotalTime>
  <ScaleCrop>false</ScaleCrop>
  <LinksUpToDate>false</LinksUpToDate>
  <CharactersWithSpaces>2259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2021-11-18T08:27:00Z</dcterms:created>
  <dc:creator>Administrator.User-2021FYSHER</dc:creator>
  <cp:lastModifiedBy>WPS_1602484784</cp:lastModifiedBy>
  <cp:lastPrinted>2022-01-11T03:07:00Z</cp:lastPrinted>
  <dcterms:modified xsi:type="dcterms:W3CDTF">2022-07-01T00:49:51Z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745B445546604369BBAC3D70CBE5B9CD</vt:lpwstr>
  </property>
</Properties>
</file>