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="黑体" w:hAnsi="黑体" w:eastAsia="黑体" w:cs="黑体"/>
          <w:sz w:val="44"/>
          <w:szCs w:val="44"/>
        </w:rPr>
        <w:t>山东外事职业大学202</w:t>
      </w:r>
      <w:r>
        <w:rPr>
          <w:rFonts w:hint="default" w:ascii="黑体" w:hAnsi="黑体" w:eastAsia="黑体" w:cs="黑体"/>
          <w:sz w:val="44"/>
          <w:szCs w:val="44"/>
        </w:rPr>
        <w:t>2</w:t>
      </w:r>
      <w:r>
        <w:rPr>
          <w:rFonts w:hint="eastAsia" w:ascii="黑体" w:hAnsi="黑体" w:eastAsia="黑体" w:cs="黑体"/>
          <w:sz w:val="44"/>
          <w:szCs w:val="44"/>
        </w:rPr>
        <w:t>年招聘职位表</w:t>
      </w:r>
      <w:bookmarkStart w:id="0" w:name="_GoBack"/>
      <w:bookmarkEnd w:id="0"/>
    </w:p>
    <w:tbl>
      <w:tblPr>
        <w:tblStyle w:val="3"/>
        <w:tblpPr w:leftFromText="180" w:rightFromText="180" w:vertAnchor="text" w:horzAnchor="page" w:tblpXSpec="center" w:tblpY="297"/>
        <w:tblOverlap w:val="never"/>
        <w:tblW w:w="100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2"/>
        <w:gridCol w:w="1820"/>
        <w:gridCol w:w="1787"/>
        <w:gridCol w:w="851"/>
        <w:gridCol w:w="4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61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82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部门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岗位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人数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任职条件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  <w:jc w:val="center"/>
        </w:trPr>
        <w:tc>
          <w:tcPr>
            <w:tcW w:w="612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1</w:t>
            </w:r>
          </w:p>
        </w:tc>
        <w:tc>
          <w:tcPr>
            <w:tcW w:w="1820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外国语学院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大学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英语教师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名</w:t>
            </w:r>
          </w:p>
        </w:tc>
        <w:tc>
          <w:tcPr>
            <w:tcW w:w="4961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研究生学历，英语语言文学、英语笔译等相关专业；取得专业英语八级，有二级笔译证书或海外留学背景优先；英语口语流利，发音标准，具有较强的教学研究和科学研究能力；有企业工作经验者优先。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  <w:jc w:val="center"/>
        </w:trPr>
        <w:tc>
          <w:tcPr>
            <w:tcW w:w="612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2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商务英语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教师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名</w:t>
            </w:r>
          </w:p>
        </w:tc>
        <w:tc>
          <w:tcPr>
            <w:tcW w:w="4961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研究生学历，商务英语、英语语言文学、英语笔译等相关专业；取得专业英语八级，有二级笔译证书或海外留学背景优先；英语口语流利，发音标准，具有较强的教学研究和科学研究能力；有企业工作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经验者优先</w:t>
            </w: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eastAsia="zh-Hans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612" w:type="dxa"/>
            <w:vMerge w:val="continue"/>
            <w:tcBorders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20" w:type="dxa"/>
            <w:vMerge w:val="continue"/>
            <w:tcBorders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商务日语教师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名</w:t>
            </w:r>
          </w:p>
        </w:tc>
        <w:tc>
          <w:tcPr>
            <w:tcW w:w="4961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研究生学历，商务日语、日语语言文学、日语笔译等相关专业；取得日语能力测试一级，有二级笔译证书或海外留学背景优先；日语口语流利，发音标准，具有较强的教学研究和科学研究能力；有企业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  <w:jc w:val="center"/>
        </w:trPr>
        <w:tc>
          <w:tcPr>
            <w:tcW w:w="612" w:type="dxa"/>
            <w:vMerge w:val="continue"/>
            <w:tcBorders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20" w:type="dxa"/>
            <w:vMerge w:val="continue"/>
            <w:tcBorders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学前教育教师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名</w:t>
            </w:r>
          </w:p>
        </w:tc>
        <w:tc>
          <w:tcPr>
            <w:tcW w:w="4961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研究生学历，学前教育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、健康管理与促进类</w:t>
            </w: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相关专业；具备丰富的专业知识和优秀的专业素质，有高校教学经验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和</w:t>
            </w: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企业工作经验者优先。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  <w:jc w:val="center"/>
        </w:trPr>
        <w:tc>
          <w:tcPr>
            <w:tcW w:w="612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82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德语专任教师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1名</w:t>
            </w:r>
          </w:p>
        </w:tc>
        <w:tc>
          <w:tcPr>
            <w:tcW w:w="496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博士研究生（长期招聘）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,</w:t>
            </w:r>
            <w:r>
              <w:rPr>
                <w:rFonts w:ascii="宋体" w:hAnsi="宋体" w:eastAsia="宋体" w:cs="宋体"/>
                <w:sz w:val="24"/>
                <w:szCs w:val="24"/>
              </w:rPr>
              <w:t>要求商务、经贸或德语语言文学知识背景，有德语专八或C1等级证书；有一定教学经验并掌握信息化教学技能；具备科研能力与创新精神；有企业工作经验者或中级以上职业资格证书者优先。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612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82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韩语专任教师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240" w:firstLineChars="1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1名</w:t>
            </w:r>
          </w:p>
        </w:tc>
        <w:tc>
          <w:tcPr>
            <w:tcW w:w="496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default" w:asciiTheme="minorEastAsia" w:hAnsiTheme="minorEastAsia" w:eastAsiaTheme="minorEastAsia" w:cstheme="minorEastAsia"/>
                <w:b/>
                <w:bCs/>
                <w:kern w:val="2"/>
                <w:lang w:val="en-US" w:eastAsia="zh-CN"/>
              </w:rPr>
            </w:pP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研究生学历，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韩语语言文学等相关专业，取得韩语能力考试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6级证书，有海外留学背景优先；韩语口语流利，发音标准；有企业工作经验者或中级以上职业资格证书者优先。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atLeast"/>
          <w:jc w:val="center"/>
        </w:trPr>
        <w:tc>
          <w:tcPr>
            <w:tcW w:w="612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820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国际商学院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会计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专任教师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</w:rPr>
              <w:t xml:space="preserve"> 8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名</w:t>
            </w:r>
          </w:p>
        </w:tc>
        <w:tc>
          <w:tcPr>
            <w:tcW w:w="496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lang w:val="en-US" w:eastAsia="zh-CN"/>
              </w:rPr>
              <w:t>博士研究生</w:t>
            </w:r>
            <w:r>
              <w:rPr>
                <w:rFonts w:hint="default" w:asciiTheme="minorEastAsia" w:hAnsiTheme="minorEastAsia" w:eastAsiaTheme="minorEastAsia" w:cstheme="minorEastAsia"/>
                <w:b/>
                <w:bCs/>
                <w:kern w:val="2"/>
                <w:lang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lang w:val="en-US" w:eastAsia="zh-Hans"/>
              </w:rPr>
              <w:t>名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lang w:val="en-US" w:eastAsia="zh-CN"/>
              </w:rPr>
              <w:t>（长期招聘）</w:t>
            </w:r>
            <w:r>
              <w:rPr>
                <w:rFonts w:hint="default" w:asciiTheme="minorEastAsia" w:hAnsiTheme="minorEastAsia" w:eastAsiaTheme="minorEastAsia" w:cstheme="minorEastAsia"/>
                <w:b/>
                <w:bCs/>
                <w:kern w:val="2"/>
                <w:lang w:eastAsia="zh-CN"/>
              </w:rPr>
              <w:t>，</w:t>
            </w:r>
            <w:r>
              <w:rPr>
                <w:rFonts w:asciiTheme="minorEastAsia" w:hAnsiTheme="minorEastAsia" w:eastAsiaTheme="minorEastAsia" w:cstheme="minorEastAsia"/>
                <w:kern w:val="2"/>
              </w:rPr>
              <w:t>工商管理（会计、审计、财务管理方向优先）、经济学、金融学、统计学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lang w:val="en-US" w:eastAsia="zh-Hans"/>
              </w:rPr>
              <w:t>等相关专业</w:t>
            </w:r>
            <w:r>
              <w:rPr>
                <w:rFonts w:hint="default" w:asciiTheme="minorEastAsia" w:hAnsiTheme="minorEastAsia" w:eastAsiaTheme="minorEastAsia" w:cstheme="minorEastAsia"/>
                <w:kern w:val="2"/>
                <w:lang w:eastAsia="zh-Hans"/>
              </w:rPr>
              <w:t>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lang w:val="en-US" w:eastAsia="zh-CN"/>
              </w:rPr>
              <w:t>硕士研究生</w:t>
            </w:r>
            <w:r>
              <w:rPr>
                <w:rFonts w:hint="default" w:asciiTheme="minorEastAsia" w:hAnsiTheme="minorEastAsia" w:eastAsiaTheme="minorEastAsia" w:cstheme="minorEastAsia"/>
                <w:b/>
                <w:bCs/>
                <w:kern w:val="2"/>
                <w:lang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lang w:val="en-US" w:eastAsia="zh-Hans"/>
              </w:rPr>
              <w:t>名</w:t>
            </w:r>
            <w:r>
              <w:rPr>
                <w:rFonts w:hint="default" w:asciiTheme="minorEastAsia" w:hAnsiTheme="minorEastAsia" w:eastAsiaTheme="minorEastAsia" w:cstheme="minorEastAsia"/>
                <w:b/>
                <w:bCs/>
                <w:kern w:val="2"/>
                <w:lang w:eastAsia="zh-Hans"/>
              </w:rPr>
              <w:t>，</w:t>
            </w:r>
            <w:r>
              <w:rPr>
                <w:rFonts w:asciiTheme="minorEastAsia" w:hAnsiTheme="minorEastAsia" w:eastAsiaTheme="minorEastAsia" w:cstheme="minorEastAsia"/>
                <w:kern w:val="2"/>
              </w:rPr>
              <w:t>计算机科学与技术（大数据、人工智能）、工商管理（会计、审计、财务管理方向优先）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lang w:val="en-US" w:eastAsia="zh-Hans"/>
              </w:rPr>
              <w:t>等相关专业</w:t>
            </w:r>
            <w:r>
              <w:rPr>
                <w:rFonts w:hint="default" w:asciiTheme="minorEastAsia" w:hAnsiTheme="minorEastAsia" w:eastAsiaTheme="minorEastAsia" w:cstheme="minorEastAsia"/>
                <w:kern w:val="2"/>
                <w:lang w:eastAsia="zh-Hans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1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2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87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电子商务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专任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教师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eastAsia="zh-CN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名</w:t>
            </w:r>
          </w:p>
        </w:tc>
        <w:tc>
          <w:tcPr>
            <w:tcW w:w="4961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博士研究生</w:t>
            </w:r>
            <w:r>
              <w:rPr>
                <w:rFonts w:hint="default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Hans"/>
              </w:rPr>
              <w:t>名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（长期招聘</w:t>
            </w:r>
            <w:r>
              <w:rPr>
                <w:rFonts w:hint="default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），</w:t>
            </w: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工商管理、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计算机</w:t>
            </w: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科学与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技术、</w:t>
            </w: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经济学、统计学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等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相关专业</w:t>
            </w: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eastAsia="zh-Hans"/>
              </w:rPr>
              <w:t>；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硕士研究生</w:t>
            </w:r>
            <w:r>
              <w:rPr>
                <w:rFonts w:hint="default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Hans"/>
              </w:rPr>
              <w:t>名</w:t>
            </w:r>
            <w:r>
              <w:rPr>
                <w:rFonts w:hint="default" w:asciiTheme="minorEastAsia" w:hAnsiTheme="minorEastAsia" w:eastAsiaTheme="minorEastAsia" w:cstheme="minorEastAsia"/>
                <w:b/>
                <w:bCs/>
                <w:sz w:val="24"/>
                <w:szCs w:val="24"/>
                <w:lang w:eastAsia="zh-Hans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电子商务（跨境电商方向，新媒体运营方向、大数据分析方向优先）、</w:t>
            </w: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计算机科学与技术、工商管理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等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专业</w:t>
            </w: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eastAsia="zh-Hans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0" w:hRule="atLeast"/>
          <w:jc w:val="center"/>
        </w:trPr>
        <w:tc>
          <w:tcPr>
            <w:tcW w:w="61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2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87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国际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贸易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专任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教师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eastAsia="zh-CN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名</w:t>
            </w:r>
          </w:p>
        </w:tc>
        <w:tc>
          <w:tcPr>
            <w:tcW w:w="4961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博士研究生</w:t>
            </w:r>
            <w:r>
              <w:rPr>
                <w:rFonts w:hint="default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Hans"/>
              </w:rPr>
              <w:t>名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（长期招聘）</w:t>
            </w:r>
            <w:r>
              <w:rPr>
                <w:rFonts w:hint="default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，</w:t>
            </w: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经济学、统计学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、金融学、</w:t>
            </w: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管理学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等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专业</w:t>
            </w: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eastAsia="zh-Hans"/>
              </w:rPr>
              <w:t>；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硕士研究生3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Hans"/>
              </w:rPr>
              <w:t>名</w:t>
            </w:r>
            <w:r>
              <w:rPr>
                <w:rFonts w:hint="default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，</w:t>
            </w: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国际经济与贸易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、统计学、金融学、</w:t>
            </w: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国际商务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，跨境电商、商业数据分析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报关、进出口商品归类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专业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方向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优先</w:t>
            </w: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6" w:hRule="atLeast"/>
          <w:jc w:val="center"/>
        </w:trPr>
        <w:tc>
          <w:tcPr>
            <w:tcW w:w="61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2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金融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专任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教师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名</w:t>
            </w:r>
          </w:p>
        </w:tc>
        <w:tc>
          <w:tcPr>
            <w:tcW w:w="4961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博士研究生</w:t>
            </w:r>
            <w:r>
              <w:rPr>
                <w:rFonts w:hint="default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Hans"/>
              </w:rPr>
              <w:t>名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（长期招聘）</w:t>
            </w:r>
            <w:r>
              <w:rPr>
                <w:rFonts w:hint="default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金融学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、</w:t>
            </w: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经济学、统计学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等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专业</w:t>
            </w: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eastAsia="zh-Hans"/>
              </w:rPr>
              <w:t>；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硕士研究生</w:t>
            </w:r>
            <w:r>
              <w:rPr>
                <w:rFonts w:hint="default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Hans"/>
              </w:rPr>
              <w:t>名</w:t>
            </w:r>
            <w:r>
              <w:rPr>
                <w:rFonts w:hint="default" w:asciiTheme="minorEastAsia" w:hAnsiTheme="minorEastAsia" w:eastAsiaTheme="minorEastAsia" w:cstheme="minorEastAsia"/>
                <w:b/>
                <w:bCs/>
                <w:sz w:val="24"/>
                <w:szCs w:val="24"/>
                <w:lang w:eastAsia="zh-Hans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金融学、金融、</w:t>
            </w: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国际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金融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、统计学、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国际经济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国际经济与贸易、互联网金融、投资与理财、应用经济学等相关专业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，有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从事国际金融、投资与理财、财务管理等相关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8" w:hRule="atLeast"/>
          <w:jc w:val="center"/>
        </w:trPr>
        <w:tc>
          <w:tcPr>
            <w:tcW w:w="612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820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管理学院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物流管理专任教师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2名</w:t>
            </w:r>
          </w:p>
        </w:tc>
        <w:tc>
          <w:tcPr>
            <w:tcW w:w="4961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具有管理科学与工程、物流管理专业、物流工程专业、交通运输管理等相关专业背景的硕士、博士研究生，工科背景，具备较好的数理逻辑计算能力，具有较好的科学研究能力。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能够胜任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供应链管理、国际物流、报关报检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等课程，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具有较好的英语基础，能够胜任双语教学。</w:t>
            </w:r>
          </w:p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从事过物流行业、运输行业、仓储行业等相关工作，或有类似工作经验者优先。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9" w:hRule="atLeast"/>
          <w:jc w:val="center"/>
        </w:trPr>
        <w:tc>
          <w:tcPr>
            <w:tcW w:w="61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2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现代物流研究中心研究人员</w:t>
            </w:r>
          </w:p>
        </w:tc>
        <w:tc>
          <w:tcPr>
            <w:tcW w:w="851" w:type="dxa"/>
            <w:vAlign w:val="center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名</w:t>
            </w:r>
          </w:p>
        </w:tc>
        <w:tc>
          <w:tcPr>
            <w:tcW w:w="4961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博士副教授、近三年毕业的优秀博士、近两年毕业的优秀硕士研究生，主要学科方向在管理科学与工程（物流与供应链管理方向）、工商管理（物流与供应链管理方向）、运筹学与控制论等领域。其岗位职责主要从事研究中心的科研工作，承担少量教学任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  <w:jc w:val="center"/>
        </w:trPr>
        <w:tc>
          <w:tcPr>
            <w:tcW w:w="612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820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城市学院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工程造价专任教师</w:t>
            </w:r>
          </w:p>
        </w:tc>
        <w:tc>
          <w:tcPr>
            <w:tcW w:w="85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120" w:firstLineChars="50"/>
              <w:jc w:val="both"/>
              <w:textAlignment w:val="baseline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Hans"/>
              </w:rPr>
              <w:t>名</w:t>
            </w:r>
          </w:p>
        </w:tc>
        <w:tc>
          <w:tcPr>
            <w:tcW w:w="496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研究生学历，本科专业为：工程造价、工程管理、土木工程，研究生专业为：工程管理、管理科学与工程</w:t>
            </w:r>
            <w:r>
              <w:rPr>
                <w:rFonts w:hint="default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exact"/>
          <w:jc w:val="center"/>
        </w:trPr>
        <w:tc>
          <w:tcPr>
            <w:tcW w:w="61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2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建筑装饰工程技术教师</w:t>
            </w:r>
          </w:p>
        </w:tc>
        <w:tc>
          <w:tcPr>
            <w:tcW w:w="85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Hans"/>
              </w:rPr>
              <w:t>名</w:t>
            </w:r>
          </w:p>
        </w:tc>
        <w:tc>
          <w:tcPr>
            <w:tcW w:w="496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研究生学历，建筑设计或室内设计专业，有3年以上相关工作经验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者学历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可放宽至本科</w:t>
            </w: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612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820" w:type="dxa"/>
            <w:vMerge w:val="restart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信息与控制工程学院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软件工程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专任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教师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16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Hans"/>
              </w:rPr>
              <w:t>名</w:t>
            </w:r>
          </w:p>
        </w:tc>
        <w:tc>
          <w:tcPr>
            <w:tcW w:w="4961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Hans"/>
              </w:rPr>
              <w:t>研究生学历，软件工程、计算机应用、大数据等相关专业，具有软件设计、软件测试、软件研发的能力，有相关经验者优先</w:t>
            </w:r>
            <w:r>
              <w:rPr>
                <w:rFonts w:hint="default" w:ascii="宋体" w:hAnsi="宋体" w:cs="宋体"/>
                <w:sz w:val="24"/>
                <w:szCs w:val="24"/>
                <w:lang w:eastAsia="zh-Hans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61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20" w:type="dxa"/>
            <w:vMerge w:val="continue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Hans"/>
              </w:rPr>
              <w:t>移动应用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专任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Hans"/>
              </w:rPr>
              <w:t>教师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Hans"/>
              </w:rPr>
              <w:t>名</w:t>
            </w:r>
          </w:p>
        </w:tc>
        <w:tc>
          <w:tcPr>
            <w:tcW w:w="4961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研究生学历，通信、计算机类相关专业，具备移动应用开发能力，有相关工作经验者优先</w:t>
            </w:r>
            <w:r>
              <w:rPr>
                <w:rFonts w:hint="default" w:ascii="宋体" w:hAnsi="宋体" w:cs="宋体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61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20" w:type="dxa"/>
            <w:vMerge w:val="continue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Hans"/>
              </w:rPr>
              <w:t>软件技术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专任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教师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Hans"/>
              </w:rPr>
              <w:t>名</w:t>
            </w:r>
          </w:p>
        </w:tc>
        <w:tc>
          <w:tcPr>
            <w:tcW w:w="496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研究生学历，通信、软件、计算机类相关专业，熟悉linux、鸿蒙系统的应用，有相关工作经验者优先。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61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20" w:type="dxa"/>
            <w:vMerge w:val="continue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计算机应用工程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专任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教师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Hans"/>
              </w:rPr>
              <w:t>名</w:t>
            </w:r>
          </w:p>
        </w:tc>
        <w:tc>
          <w:tcPr>
            <w:tcW w:w="496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Hans"/>
              </w:rPr>
              <w:t>研究生学历</w:t>
            </w:r>
            <w:r>
              <w:rPr>
                <w:rFonts w:hint="default" w:ascii="宋体" w:hAnsi="宋体" w:cs="宋体"/>
                <w:sz w:val="24"/>
                <w:szCs w:val="24"/>
                <w:lang w:eastAsia="zh-Hans"/>
              </w:rPr>
              <w:t>，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计算机科学相关专业，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Hans"/>
              </w:rPr>
              <w:t>有相关工作经验者优先</w:t>
            </w:r>
            <w:r>
              <w:rPr>
                <w:rFonts w:hint="default" w:ascii="宋体" w:hAnsi="宋体" w:cs="宋体"/>
                <w:sz w:val="24"/>
                <w:szCs w:val="24"/>
                <w:lang w:eastAsia="zh-Hans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atLeast"/>
          <w:jc w:val="center"/>
        </w:trPr>
        <w:tc>
          <w:tcPr>
            <w:tcW w:w="61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20" w:type="dxa"/>
            <w:vMerge w:val="continue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Hans"/>
              </w:rPr>
              <w:t>云计算与大数据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专任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Hans"/>
              </w:rPr>
              <w:t>教师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16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Hans"/>
              </w:rPr>
              <w:t>名</w:t>
            </w:r>
          </w:p>
        </w:tc>
        <w:tc>
          <w:tcPr>
            <w:tcW w:w="496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val="en-US" w:eastAsia="zh-Hans"/>
              </w:rPr>
              <w:t>研究生学历</w:t>
            </w:r>
            <w:r>
              <w:rPr>
                <w:rFonts w:hint="default" w:ascii="宋体" w:hAnsi="宋体" w:cs="宋体"/>
                <w:color w:val="000000"/>
                <w:sz w:val="24"/>
                <w:szCs w:val="24"/>
                <w:shd w:val="clear" w:color="auto" w:fill="FFFFFF"/>
                <w:lang w:eastAsia="zh-Hans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</w:rPr>
              <w:t>云计算、大数据技术等相关专业，有五年以上信息技术知名企业工作经验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val="en-US" w:eastAsia="zh-Hans"/>
              </w:rPr>
              <w:t>者学历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</w:rPr>
              <w:t>可放宽至本科。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atLeast"/>
          <w:jc w:val="center"/>
        </w:trPr>
        <w:tc>
          <w:tcPr>
            <w:tcW w:w="61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20" w:type="dxa"/>
            <w:vMerge w:val="continue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智能控制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专任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教师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Hans"/>
              </w:rPr>
              <w:t>名</w:t>
            </w:r>
          </w:p>
        </w:tc>
        <w:tc>
          <w:tcPr>
            <w:tcW w:w="4961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研究生学历，电子信息科学与技术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信息与通讯工程、物联网工程、控制科学与工程、电气工程、机电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一体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化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计算机科学与技术、计算机应用技术等专业，本硕专业一致或相近，有相关工作经验者优先。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atLeast"/>
          <w:jc w:val="center"/>
        </w:trPr>
        <w:tc>
          <w:tcPr>
            <w:tcW w:w="61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20" w:type="dxa"/>
            <w:vMerge w:val="continue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Hans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Hans"/>
              </w:rPr>
              <w:t>电气自动化专任教师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default" w:ascii="宋体" w:hAnsi="宋体" w:cs="宋体"/>
                <w:sz w:val="24"/>
                <w:szCs w:val="24"/>
                <w:lang w:eastAsia="zh-CN"/>
              </w:rPr>
              <w:t>5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Hans"/>
              </w:rPr>
              <w:t>名</w:t>
            </w:r>
          </w:p>
        </w:tc>
        <w:tc>
          <w:tcPr>
            <w:tcW w:w="4961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Hans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Hans"/>
              </w:rPr>
              <w:t>研究生学历</w:t>
            </w:r>
            <w:r>
              <w:rPr>
                <w:rFonts w:hint="default" w:ascii="宋体" w:hAnsi="宋体" w:cs="宋体"/>
                <w:sz w:val="24"/>
                <w:szCs w:val="24"/>
                <w:lang w:eastAsia="zh-Hans"/>
              </w:rPr>
              <w:t>，控制科学与工程类、电气工程类、机电自动化等专业，本硕专业一致或相近，有相关工作经验者优先。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  <w:jc w:val="center"/>
        </w:trPr>
        <w:tc>
          <w:tcPr>
            <w:tcW w:w="612" w:type="dxa"/>
            <w:vMerge w:val="restart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820" w:type="dxa"/>
            <w:vMerge w:val="restart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护理学院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  <w:lang w:val="en-US" w:eastAsia="zh-CN"/>
              </w:rPr>
              <w:t>护理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Hans"/>
              </w:rPr>
              <w:t>专任</w:t>
            </w:r>
            <w:r>
              <w:rPr>
                <w:rFonts w:asciiTheme="minorEastAsia" w:hAnsiTheme="minorEastAsia" w:cstheme="minorEastAsia"/>
                <w:sz w:val="24"/>
                <w:szCs w:val="24"/>
                <w:lang w:val="en-US" w:eastAsia="zh-CN"/>
              </w:rPr>
              <w:t>教师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ascii="宋体" w:hAnsi="宋体" w:eastAsiaTheme="minorEastAsia" w:cstheme="minorEastAsia"/>
                <w:sz w:val="24"/>
                <w:szCs w:val="24"/>
              </w:rPr>
              <w:t>12</w:t>
            </w:r>
            <w:r>
              <w:rPr>
                <w:rFonts w:hint="eastAsia" w:ascii="宋体" w:hAnsi="宋体" w:eastAsiaTheme="minorEastAsia" w:cstheme="minorEastAsia"/>
                <w:sz w:val="24"/>
                <w:szCs w:val="24"/>
                <w:lang w:val="en-US" w:eastAsia="zh-Hans"/>
              </w:rPr>
              <w:t>名</w:t>
            </w:r>
          </w:p>
        </w:tc>
        <w:tc>
          <w:tcPr>
            <w:tcW w:w="49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  <w:lang w:val="en-US" w:eastAsia="zh-CN"/>
              </w:rPr>
              <w:t>研究生学历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Hans"/>
              </w:rPr>
              <w:t>护理学</w:t>
            </w:r>
            <w:r>
              <w:rPr>
                <w:rFonts w:hint="default" w:asciiTheme="minorEastAsia" w:hAnsiTheme="minorEastAsia" w:cstheme="minorEastAsia"/>
                <w:sz w:val="24"/>
                <w:szCs w:val="24"/>
                <w:lang w:eastAsia="zh-Hans"/>
              </w:rPr>
              <w:t>、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Hans"/>
              </w:rPr>
              <w:t>药学</w:t>
            </w:r>
            <w:r>
              <w:rPr>
                <w:rFonts w:hint="default" w:asciiTheme="minorEastAsia" w:hAnsiTheme="minorEastAsia" w:cstheme="minorEastAsia"/>
                <w:sz w:val="24"/>
                <w:szCs w:val="24"/>
                <w:lang w:eastAsia="zh-Hans"/>
              </w:rPr>
              <w:t>、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Hans"/>
              </w:rPr>
              <w:t>生物学等相关专业</w:t>
            </w:r>
            <w:r>
              <w:rPr>
                <w:rFonts w:hint="default" w:asciiTheme="minorEastAsia" w:hAnsiTheme="minorEastAsia" w:cstheme="minorEastAsia"/>
                <w:sz w:val="24"/>
                <w:szCs w:val="24"/>
                <w:lang w:eastAsia="zh-Hans"/>
              </w:rPr>
              <w:t>，</w:t>
            </w:r>
            <w:r>
              <w:rPr>
                <w:rFonts w:asciiTheme="minorEastAsia" w:hAnsiTheme="minorEastAsia" w:cstheme="minorEastAsia"/>
                <w:sz w:val="24"/>
                <w:szCs w:val="24"/>
                <w:lang w:val="en-US" w:eastAsia="zh-CN"/>
              </w:rPr>
              <w:t>有临床经验者优先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  <w:jc w:val="center"/>
        </w:trPr>
        <w:tc>
          <w:tcPr>
            <w:tcW w:w="612" w:type="dxa"/>
            <w:vMerge w:val="continue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20" w:type="dxa"/>
            <w:vMerge w:val="continue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  <w:lang w:val="en-US" w:eastAsia="zh-CN"/>
              </w:rPr>
              <w:t>基础医学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Hans"/>
              </w:rPr>
              <w:t>专任</w:t>
            </w:r>
            <w:r>
              <w:rPr>
                <w:rFonts w:asciiTheme="minorEastAsia" w:hAnsiTheme="minorEastAsia" w:cstheme="minorEastAsia"/>
                <w:sz w:val="24"/>
                <w:szCs w:val="24"/>
                <w:lang w:val="en-US" w:eastAsia="zh-CN"/>
              </w:rPr>
              <w:t>教师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ascii="宋体" w:hAnsi="宋体" w:eastAsiaTheme="minorEastAsia" w:cstheme="minorEastAsia"/>
                <w:sz w:val="24"/>
                <w:szCs w:val="24"/>
              </w:rPr>
              <w:t>3</w:t>
            </w:r>
            <w:r>
              <w:rPr>
                <w:rFonts w:hint="eastAsia" w:ascii="宋体" w:hAnsi="宋体" w:eastAsiaTheme="minorEastAsia" w:cstheme="minorEastAsia"/>
                <w:sz w:val="24"/>
                <w:szCs w:val="24"/>
                <w:lang w:val="en-US" w:eastAsia="zh-Hans"/>
              </w:rPr>
              <w:t>名</w:t>
            </w:r>
          </w:p>
        </w:tc>
        <w:tc>
          <w:tcPr>
            <w:tcW w:w="49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  <w:lang w:val="en-US" w:eastAsia="zh-CN"/>
              </w:rPr>
              <w:t>研究生学历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Hans"/>
              </w:rPr>
              <w:t>护理学</w:t>
            </w:r>
            <w:r>
              <w:rPr>
                <w:rFonts w:hint="default" w:asciiTheme="minorEastAsia" w:hAnsiTheme="minorEastAsia" w:cstheme="minorEastAsia"/>
                <w:sz w:val="24"/>
                <w:szCs w:val="24"/>
                <w:lang w:eastAsia="zh-Hans"/>
              </w:rPr>
              <w:t>、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Hans"/>
              </w:rPr>
              <w:t>药学</w:t>
            </w:r>
            <w:r>
              <w:rPr>
                <w:rFonts w:hint="default" w:asciiTheme="minorEastAsia" w:hAnsiTheme="minorEastAsia" w:cstheme="minorEastAsia"/>
                <w:sz w:val="24"/>
                <w:szCs w:val="24"/>
                <w:lang w:eastAsia="zh-Hans"/>
              </w:rPr>
              <w:t>、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Hans"/>
              </w:rPr>
              <w:t>生物学等相关专业</w:t>
            </w:r>
            <w:r>
              <w:rPr>
                <w:rFonts w:hint="default" w:asciiTheme="minorEastAsia" w:hAnsiTheme="minorEastAsia" w:cstheme="minorEastAsia"/>
                <w:sz w:val="24"/>
                <w:szCs w:val="24"/>
                <w:lang w:eastAsia="zh-Hans"/>
              </w:rPr>
              <w:t>，</w:t>
            </w:r>
            <w:r>
              <w:rPr>
                <w:rFonts w:asciiTheme="minorEastAsia" w:hAnsiTheme="minorEastAsia" w:cstheme="minorEastAsia"/>
                <w:sz w:val="24"/>
                <w:szCs w:val="24"/>
                <w:lang w:val="en-US" w:eastAsia="zh-CN"/>
              </w:rPr>
              <w:t>有临床经经验者优先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  <w:jc w:val="center"/>
        </w:trPr>
        <w:tc>
          <w:tcPr>
            <w:tcW w:w="612" w:type="dxa"/>
            <w:vMerge w:val="continue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20" w:type="dxa"/>
            <w:vMerge w:val="continue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实验员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ascii="宋体" w:hAnsi="宋体" w:eastAsiaTheme="minorEastAsia" w:cstheme="minorEastAsia"/>
                <w:sz w:val="24"/>
                <w:szCs w:val="24"/>
              </w:rPr>
              <w:t>1</w:t>
            </w:r>
            <w:r>
              <w:rPr>
                <w:rFonts w:hint="eastAsia" w:ascii="宋体" w:hAnsi="宋体" w:eastAsiaTheme="minorEastAsia" w:cstheme="minorEastAsia"/>
                <w:sz w:val="24"/>
                <w:szCs w:val="24"/>
                <w:lang w:val="en-US" w:eastAsia="zh-Hans"/>
              </w:rPr>
              <w:t>名</w:t>
            </w:r>
          </w:p>
        </w:tc>
        <w:tc>
          <w:tcPr>
            <w:tcW w:w="49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本科及以上学历，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Hans"/>
              </w:rPr>
              <w:t>医学类专业</w:t>
            </w:r>
            <w:r>
              <w:rPr>
                <w:rFonts w:hint="default" w:asciiTheme="minorEastAsia" w:hAnsiTheme="minorEastAsia" w:cstheme="minorEastAsia"/>
                <w:sz w:val="24"/>
                <w:szCs w:val="24"/>
                <w:lang w:eastAsia="zh-Hans"/>
              </w:rPr>
              <w:t>，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>有相关工作经验者优先。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  <w:jc w:val="center"/>
        </w:trPr>
        <w:tc>
          <w:tcPr>
            <w:tcW w:w="612" w:type="dxa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820" w:type="dxa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STEM教育学院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STEM专任教师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eastAsia="zh-Hans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名</w:t>
            </w:r>
          </w:p>
        </w:tc>
        <w:tc>
          <w:tcPr>
            <w:tcW w:w="4961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研究生学历，STEM（科学、技术、工程、数学）相关专业、教育技术类专业毕业；有从事STEM教育研究及STEM相关工作经验者先。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  <w:jc w:val="center"/>
        </w:trPr>
        <w:tc>
          <w:tcPr>
            <w:tcW w:w="612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820" w:type="dxa"/>
            <w:vMerge w:val="restart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思政部</w:t>
            </w:r>
          </w:p>
        </w:tc>
        <w:tc>
          <w:tcPr>
            <w:tcW w:w="1787" w:type="dxa"/>
            <w:vAlign w:val="center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道法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专任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教师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eastAsia="zh-CN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名</w:t>
            </w:r>
          </w:p>
        </w:tc>
        <w:tc>
          <w:tcPr>
            <w:tcW w:w="4961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eastAsia="zh-Hans"/>
              </w:rPr>
              <w:t>研究生学历，中共党员（含预备党员），思想政治教育、法学、哲学等专业，具有良好的团队合作意识和责任，有良好的教学经验或科研成果优先考虑。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  <w:jc w:val="center"/>
        </w:trPr>
        <w:tc>
          <w:tcPr>
            <w:tcW w:w="612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820" w:type="dxa"/>
            <w:vMerge w:val="continue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马原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专任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教师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名</w:t>
            </w:r>
          </w:p>
        </w:tc>
        <w:tc>
          <w:tcPr>
            <w:tcW w:w="4961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研究生学历，马克思主义基本原理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马克思主义哲学</w:t>
            </w: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eastAsia="zh-Hans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科学社会主义与国际共产主义运动</w:t>
            </w: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eastAsia="zh-Hans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马克思主义理论</w:t>
            </w:r>
            <w:r>
              <w:rPr>
                <w:rFonts w:hint="default" w:asciiTheme="minorEastAsia" w:hAnsiTheme="minorEastAsia" w:eastAsiaTheme="minorEastAsia" w:cstheme="minorEastAsia"/>
                <w:color w:val="C00000"/>
                <w:sz w:val="24"/>
                <w:szCs w:val="24"/>
                <w:lang w:eastAsia="zh-CN"/>
              </w:rPr>
              <w:t>、</w:t>
            </w: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思想政治教育等专业，本硕专业一致，提交在校期间考试成绩单，有教学经验、中共党员优先考虑。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  <w:jc w:val="center"/>
        </w:trPr>
        <w:tc>
          <w:tcPr>
            <w:tcW w:w="612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820" w:type="dxa"/>
            <w:vMerge w:val="continue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近现代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史专任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教师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名</w:t>
            </w:r>
          </w:p>
        </w:tc>
        <w:tc>
          <w:tcPr>
            <w:tcW w:w="4961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研究生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学历</w:t>
            </w: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，历史学、中国古代史、中国近现代史、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中共党史</w:t>
            </w: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eastAsia="zh-Hans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马克思主义发展史</w:t>
            </w: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eastAsia="zh-Hans"/>
              </w:rPr>
              <w:t>、</w:t>
            </w: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思想政治教育等专业，本硕专业一致，提交在校期间考试成绩单，有教学经验者优先考虑。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  <w:jc w:val="center"/>
        </w:trPr>
        <w:tc>
          <w:tcPr>
            <w:tcW w:w="612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820" w:type="dxa"/>
            <w:vMerge w:val="continue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形势与政策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专任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教师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名</w:t>
            </w:r>
          </w:p>
        </w:tc>
        <w:tc>
          <w:tcPr>
            <w:tcW w:w="4961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eastAsia="zh-Hans"/>
              </w:rPr>
              <w:t>研究生学历，中共党员（含预备党员），思想政治教育、法学、</w:t>
            </w: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马克思主义基本原理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马克思主义哲学</w:t>
            </w: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eastAsia="zh-Hans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马克思主义中国化等</w:t>
            </w: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eastAsia="zh-Hans"/>
              </w:rPr>
              <w:t>专业，具有良好的团队合作意识和责任，有良好的教学经验或科研成果优先考虑。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  <w:jc w:val="center"/>
        </w:trPr>
        <w:tc>
          <w:tcPr>
            <w:tcW w:w="612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820" w:type="dxa"/>
            <w:vMerge w:val="continue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马中化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专任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教师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名</w:t>
            </w:r>
          </w:p>
        </w:tc>
        <w:tc>
          <w:tcPr>
            <w:tcW w:w="4961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研究生学历，马克思主义中国化、思想政治教育等专业，本硕专业一致，有相关教学经验或科教研成果者优先。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612" w:type="dxa"/>
            <w:vMerge w:val="restart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820" w:type="dxa"/>
            <w:vMerge w:val="restart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体育部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体育专任教师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工作地点：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济南；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联系人：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刘老师；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联系电话：0531-83164058、82635416；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邮箱：sdwsrsc@126.com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2名</w:t>
            </w:r>
          </w:p>
        </w:tc>
        <w:tc>
          <w:tcPr>
            <w:tcW w:w="4961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研究生学历（条件特别优秀者可适当放宽要求），专业要求：武术、太极拳专业，相关工作经验者优先考虑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612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</w:tc>
        <w:tc>
          <w:tcPr>
            <w:tcW w:w="1820" w:type="dxa"/>
            <w:vMerge w:val="continue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体育专任教师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名</w:t>
            </w:r>
          </w:p>
        </w:tc>
        <w:tc>
          <w:tcPr>
            <w:tcW w:w="4961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研究生学历，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排球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专项，师范类院校毕业、有一定科研能力者优先。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61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2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器械管理员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名</w:t>
            </w:r>
          </w:p>
        </w:tc>
        <w:tc>
          <w:tcPr>
            <w:tcW w:w="4961" w:type="dxa"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研究生学历，体育类专业</w:t>
            </w:r>
            <w:r>
              <w:rPr>
                <w:rFonts w:hint="eastAsia" w:ascii="宋体" w:hAnsi="宋体" w:cs="宋体"/>
                <w:sz w:val="24"/>
                <w:szCs w:val="24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有相关工作经验者优先。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612" w:type="dxa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820" w:type="dxa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基础部</w:t>
            </w:r>
          </w:p>
        </w:tc>
        <w:tc>
          <w:tcPr>
            <w:tcW w:w="1787" w:type="dxa"/>
            <w:vAlign w:val="center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高数专任教师</w:t>
            </w:r>
          </w:p>
        </w:tc>
        <w:tc>
          <w:tcPr>
            <w:tcW w:w="851" w:type="dxa"/>
            <w:vAlign w:val="center"/>
          </w:tcPr>
          <w:p>
            <w:pPr>
              <w:tabs>
                <w:tab w:val="center" w:pos="317"/>
              </w:tabs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名</w:t>
            </w:r>
          </w:p>
        </w:tc>
        <w:tc>
          <w:tcPr>
            <w:tcW w:w="4961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研究生学历，高等数学、数理统计、概率论、统计学等相关专业。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  <w:jc w:val="center"/>
        </w:trPr>
        <w:tc>
          <w:tcPr>
            <w:tcW w:w="61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82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高等职业教育研究院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专任教师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2名</w:t>
            </w:r>
          </w:p>
        </w:tc>
        <w:tc>
          <w:tcPr>
            <w:tcW w:w="4961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研究生学历，教育学</w:t>
            </w:r>
            <w:r>
              <w:rPr>
                <w:rFonts w:ascii="宋体" w:hAnsi="宋体" w:cs="宋体"/>
                <w:sz w:val="24"/>
                <w:szCs w:val="24"/>
              </w:rPr>
              <w:t>（职业教育或教育技术方向优先）</w:t>
            </w:r>
            <w:r>
              <w:rPr>
                <w:rFonts w:hint="eastAsia" w:ascii="宋体" w:hAnsi="宋体" w:cs="宋体"/>
                <w:sz w:val="24"/>
                <w:szCs w:val="24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中文等专业，具有较强的文字功底和公文写作能力，有积极的服务意识和团队合作精神，有主持过市厅级及以上课题或发表过高水平论文者优先。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  <w:jc w:val="center"/>
        </w:trPr>
        <w:tc>
          <w:tcPr>
            <w:tcW w:w="61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8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eastAsia="zh-CN"/>
              </w:rPr>
              <w:t>中科院海洋大科学中心牡蛎研究院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科研助理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名</w:t>
            </w:r>
          </w:p>
        </w:tc>
        <w:tc>
          <w:tcPr>
            <w:tcW w:w="4961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研究生学历，水产养殖学、水生生物学、海洋科学、海洋生物技术、海洋渔业科学与技术等专业。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atLeast"/>
          <w:jc w:val="center"/>
        </w:trPr>
        <w:tc>
          <w:tcPr>
            <w:tcW w:w="612" w:type="dxa"/>
            <w:vMerge w:val="restart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820" w:type="dxa"/>
            <w:vMerge w:val="restart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电子商务与技术研发中心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研发人员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3名</w:t>
            </w:r>
          </w:p>
        </w:tc>
        <w:tc>
          <w:tcPr>
            <w:tcW w:w="4961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研究生学历，软件工程、计算机科学与技术、计算机应用、电子商务等相关专业，有较好的科研能力，较强的团队意识，主持或参与过市厅级以上课题，有实际软件研发经验者优先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9" w:hRule="atLeast"/>
          <w:jc w:val="center"/>
        </w:trPr>
        <w:tc>
          <w:tcPr>
            <w:tcW w:w="61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20" w:type="dxa"/>
            <w:vMerge w:val="continue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研发人员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2名</w:t>
            </w:r>
          </w:p>
        </w:tc>
        <w:tc>
          <w:tcPr>
            <w:tcW w:w="4961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研究生学历，软件工程、计算机科学与技术、物联网、移动开发、通信工程、云计算、大数据等专业，须具备丰富的项目研发经验；条件特别优秀者可放宽要求。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  <w:jc w:val="center"/>
        </w:trPr>
        <w:tc>
          <w:tcPr>
            <w:tcW w:w="61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820" w:type="dxa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eastAsia="zh-CN"/>
              </w:rPr>
              <w:t>综合岗位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专任教师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5名 </w:t>
            </w:r>
          </w:p>
        </w:tc>
        <w:tc>
          <w:tcPr>
            <w:tcW w:w="4961" w:type="dxa"/>
            <w:vAlign w:val="center"/>
          </w:tcPr>
          <w:p>
            <w:pP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研究生学历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，数学、物理学、材料学、测绘工程、土建类、机械类、电子信息类、热能核能类、仪器仪表类等专业。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61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820" w:type="dxa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校长办公室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行政人员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1名</w:t>
            </w:r>
          </w:p>
        </w:tc>
        <w:tc>
          <w:tcPr>
            <w:tcW w:w="4961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研究生学历，中文、行政管理等专业，有相关工作经验者优先。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612" w:type="dxa"/>
            <w:vMerge w:val="restart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820" w:type="dxa"/>
            <w:vMerge w:val="restart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val="en-US" w:eastAsia="zh-CN"/>
              </w:rPr>
              <w:t>国际商学院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教学秘书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1名</w:t>
            </w:r>
          </w:p>
        </w:tc>
        <w:tc>
          <w:tcPr>
            <w:tcW w:w="4961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研究生学历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，专业不限，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有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音视频技术、科研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相关工作经验者优先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612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820" w:type="dxa"/>
            <w:vMerge w:val="continue"/>
            <w:tcBorders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行政秘书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1名</w:t>
            </w:r>
          </w:p>
        </w:tc>
        <w:tc>
          <w:tcPr>
            <w:tcW w:w="4961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研究生学历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，教育学、管理学、中文等专业优先，有相关工作经验者优先。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612" w:type="dxa"/>
            <w:vMerge w:val="restart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820" w:type="dxa"/>
            <w:vMerge w:val="restart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val="en-US" w:eastAsia="zh-CN"/>
              </w:rPr>
              <w:t>学生处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行政人员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1名</w:t>
            </w:r>
          </w:p>
        </w:tc>
        <w:tc>
          <w:tcPr>
            <w:tcW w:w="4961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研究生学历，应用心理学、社会心理学、发展心理学等专业，具有良好的组织协调能力，热爱心理健康教育与咨询工作，有较强心理健康教育活动策划能力、擅长团体辅导和素质拓展活动的优先考虑。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  <w:jc w:val="center"/>
        </w:trPr>
        <w:tc>
          <w:tcPr>
            <w:tcW w:w="612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82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辅导员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7名</w:t>
            </w:r>
          </w:p>
        </w:tc>
        <w:tc>
          <w:tcPr>
            <w:tcW w:w="4961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研究生学历，专业不限，</w:t>
            </w:r>
            <w:r>
              <w:rPr>
                <w:rFonts w:ascii="宋体" w:hAnsi="宋体" w:eastAsia="宋体" w:cs="宋体"/>
                <w:sz w:val="24"/>
                <w:szCs w:val="24"/>
              </w:rPr>
              <w:t>有组织能力，有相关工作经验者优先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  <w:jc w:val="center"/>
        </w:trPr>
        <w:tc>
          <w:tcPr>
            <w:tcW w:w="61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820" w:type="dxa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lang w:val="en-US" w:eastAsia="zh-CN"/>
              </w:rPr>
              <w:t>招生就业办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  <w:t>行政人员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1名</w:t>
            </w:r>
          </w:p>
        </w:tc>
        <w:tc>
          <w:tcPr>
            <w:tcW w:w="4961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研究生学历，专业不限，有较强的文字功底和公文写作能力，有积极的服务意识和团队合作精神，有组织能力，有相关工作经验者优先。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  <w:jc w:val="center"/>
        </w:trPr>
        <w:tc>
          <w:tcPr>
            <w:tcW w:w="61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820" w:type="dxa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hint="eastAsia" w:asciiTheme="minorEastAsia" w:hAnsiTheme="minorEastAsia" w:eastAsiaTheme="minorEastAsia" w:cstheme="minorEastAsia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val="en-US" w:eastAsia="zh-CN"/>
              </w:rPr>
              <w:t>教务处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行政人员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1名</w:t>
            </w:r>
          </w:p>
        </w:tc>
        <w:tc>
          <w:tcPr>
            <w:tcW w:w="4961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研究生学历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，教育学、管理学、档案学等专业，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有相关工作经验者优先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  <w:jc w:val="center"/>
        </w:trPr>
        <w:tc>
          <w:tcPr>
            <w:tcW w:w="61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82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信息化管理办公室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设备调试员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1名</w:t>
            </w:r>
          </w:p>
        </w:tc>
        <w:tc>
          <w:tcPr>
            <w:tcW w:w="4961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研究生学历，播音、广播电视学等专业，有话筒、音响等多媒体设备调试能力，条件特别优秀者可放宽要求。</w:t>
            </w:r>
          </w:p>
        </w:tc>
      </w:tr>
    </w:tbl>
    <w:p>
      <w:pPr>
        <w:spacing w:line="360" w:lineRule="auto"/>
        <w:rPr>
          <w:rFonts w:asciiTheme="minorEastAsia" w:hAnsiTheme="minorEastAsia" w:eastAsiaTheme="minorEastAsia" w:cstheme="minorEastAsia"/>
          <w:sz w:val="24"/>
          <w:szCs w:val="24"/>
        </w:rPr>
      </w:pPr>
    </w:p>
    <w:sectPr>
      <w:pgSz w:w="11906" w:h="16838"/>
      <w:pgMar w:top="1440" w:right="1418" w:bottom="1134" w:left="1418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VkNzQzOGFkOGRjYTQ5ZjI3NmI3YjEzM2UwY2M5OTMifQ=="/>
  </w:docVars>
  <w:rsids>
    <w:rsidRoot w:val="5B163332"/>
    <w:rsid w:val="0012425C"/>
    <w:rsid w:val="00186F72"/>
    <w:rsid w:val="001B35D6"/>
    <w:rsid w:val="003169EF"/>
    <w:rsid w:val="0045506F"/>
    <w:rsid w:val="00554FEF"/>
    <w:rsid w:val="00650BFE"/>
    <w:rsid w:val="00694C08"/>
    <w:rsid w:val="007C4DED"/>
    <w:rsid w:val="0083714E"/>
    <w:rsid w:val="008E71AC"/>
    <w:rsid w:val="009264D7"/>
    <w:rsid w:val="009E26BD"/>
    <w:rsid w:val="00A27577"/>
    <w:rsid w:val="00A42DC3"/>
    <w:rsid w:val="00BA53CE"/>
    <w:rsid w:val="00C220E9"/>
    <w:rsid w:val="00C32A15"/>
    <w:rsid w:val="00E80B2F"/>
    <w:rsid w:val="00EC6A6B"/>
    <w:rsid w:val="00F139ED"/>
    <w:rsid w:val="00F66462"/>
    <w:rsid w:val="01033637"/>
    <w:rsid w:val="01053316"/>
    <w:rsid w:val="014E7F8F"/>
    <w:rsid w:val="019A67C8"/>
    <w:rsid w:val="019D453E"/>
    <w:rsid w:val="01AD2EC3"/>
    <w:rsid w:val="01F51572"/>
    <w:rsid w:val="02032899"/>
    <w:rsid w:val="02544451"/>
    <w:rsid w:val="02742B00"/>
    <w:rsid w:val="02761177"/>
    <w:rsid w:val="027C401B"/>
    <w:rsid w:val="037D0906"/>
    <w:rsid w:val="03C54AC4"/>
    <w:rsid w:val="03DD3C83"/>
    <w:rsid w:val="03F70266"/>
    <w:rsid w:val="04470AC6"/>
    <w:rsid w:val="044E1984"/>
    <w:rsid w:val="04510DCF"/>
    <w:rsid w:val="048327E2"/>
    <w:rsid w:val="048F229E"/>
    <w:rsid w:val="04BA7289"/>
    <w:rsid w:val="04DD01BB"/>
    <w:rsid w:val="051B24AE"/>
    <w:rsid w:val="05317E74"/>
    <w:rsid w:val="0557584C"/>
    <w:rsid w:val="0595032B"/>
    <w:rsid w:val="060D4496"/>
    <w:rsid w:val="06266DD2"/>
    <w:rsid w:val="06285BDF"/>
    <w:rsid w:val="062F24E5"/>
    <w:rsid w:val="06AC6B1B"/>
    <w:rsid w:val="06B17527"/>
    <w:rsid w:val="07074D73"/>
    <w:rsid w:val="07FF19E7"/>
    <w:rsid w:val="080D511D"/>
    <w:rsid w:val="083F1956"/>
    <w:rsid w:val="086F22EF"/>
    <w:rsid w:val="08932815"/>
    <w:rsid w:val="08A32F6F"/>
    <w:rsid w:val="08C46168"/>
    <w:rsid w:val="08C6649F"/>
    <w:rsid w:val="095A1F30"/>
    <w:rsid w:val="0966748C"/>
    <w:rsid w:val="099052AE"/>
    <w:rsid w:val="09D4088B"/>
    <w:rsid w:val="09F733BC"/>
    <w:rsid w:val="0A1F1FFC"/>
    <w:rsid w:val="0A2445E1"/>
    <w:rsid w:val="0A5264BB"/>
    <w:rsid w:val="0A584EFD"/>
    <w:rsid w:val="0A597D44"/>
    <w:rsid w:val="0A5B3A75"/>
    <w:rsid w:val="0A5F1604"/>
    <w:rsid w:val="0A974D33"/>
    <w:rsid w:val="0AA84B9E"/>
    <w:rsid w:val="0AB32D33"/>
    <w:rsid w:val="0ABD1686"/>
    <w:rsid w:val="0B251650"/>
    <w:rsid w:val="0B5E2346"/>
    <w:rsid w:val="0B7A7EC3"/>
    <w:rsid w:val="0BAE73FD"/>
    <w:rsid w:val="0BF9793E"/>
    <w:rsid w:val="0C1111CF"/>
    <w:rsid w:val="0CC13595"/>
    <w:rsid w:val="0CD50B6C"/>
    <w:rsid w:val="0D051969"/>
    <w:rsid w:val="0D1379AD"/>
    <w:rsid w:val="0D14636D"/>
    <w:rsid w:val="0D1A760D"/>
    <w:rsid w:val="0D4A31E2"/>
    <w:rsid w:val="0D677C4F"/>
    <w:rsid w:val="0D6F670A"/>
    <w:rsid w:val="0D8559A5"/>
    <w:rsid w:val="0D9574CF"/>
    <w:rsid w:val="0D9B0850"/>
    <w:rsid w:val="0DF3251E"/>
    <w:rsid w:val="0DFD40E5"/>
    <w:rsid w:val="0E125951"/>
    <w:rsid w:val="0E236F3B"/>
    <w:rsid w:val="0E423701"/>
    <w:rsid w:val="0E48684E"/>
    <w:rsid w:val="0E985FA9"/>
    <w:rsid w:val="0EA3775A"/>
    <w:rsid w:val="0ED148B0"/>
    <w:rsid w:val="0F221E7C"/>
    <w:rsid w:val="0F2A0EC5"/>
    <w:rsid w:val="0F480306"/>
    <w:rsid w:val="0F4C37B9"/>
    <w:rsid w:val="0F6B7EA2"/>
    <w:rsid w:val="0FA82C05"/>
    <w:rsid w:val="0FE94C86"/>
    <w:rsid w:val="10245FB4"/>
    <w:rsid w:val="102469D0"/>
    <w:rsid w:val="10990558"/>
    <w:rsid w:val="10BA40A1"/>
    <w:rsid w:val="10C12D95"/>
    <w:rsid w:val="10F544C4"/>
    <w:rsid w:val="111B1232"/>
    <w:rsid w:val="11287A25"/>
    <w:rsid w:val="113A665D"/>
    <w:rsid w:val="1156030D"/>
    <w:rsid w:val="11EA1BBE"/>
    <w:rsid w:val="124B7F5E"/>
    <w:rsid w:val="127C41E3"/>
    <w:rsid w:val="12837C53"/>
    <w:rsid w:val="1292329D"/>
    <w:rsid w:val="12B025E8"/>
    <w:rsid w:val="12B5028F"/>
    <w:rsid w:val="12C37EEF"/>
    <w:rsid w:val="12EE10CC"/>
    <w:rsid w:val="131E4017"/>
    <w:rsid w:val="13713EBC"/>
    <w:rsid w:val="13822AFE"/>
    <w:rsid w:val="13B75696"/>
    <w:rsid w:val="14054FEE"/>
    <w:rsid w:val="14064A0E"/>
    <w:rsid w:val="1459229B"/>
    <w:rsid w:val="146D08E5"/>
    <w:rsid w:val="14883704"/>
    <w:rsid w:val="149E1B9C"/>
    <w:rsid w:val="14A6371C"/>
    <w:rsid w:val="14E94327"/>
    <w:rsid w:val="14FD48C5"/>
    <w:rsid w:val="1519796F"/>
    <w:rsid w:val="15441EB8"/>
    <w:rsid w:val="15593E0A"/>
    <w:rsid w:val="155E27FA"/>
    <w:rsid w:val="15820F24"/>
    <w:rsid w:val="15A278A4"/>
    <w:rsid w:val="169F30FB"/>
    <w:rsid w:val="17160C21"/>
    <w:rsid w:val="17477B9C"/>
    <w:rsid w:val="17A15620"/>
    <w:rsid w:val="180A0FDC"/>
    <w:rsid w:val="18215D3B"/>
    <w:rsid w:val="185600C9"/>
    <w:rsid w:val="18B770A3"/>
    <w:rsid w:val="19274AA0"/>
    <w:rsid w:val="192D7237"/>
    <w:rsid w:val="193418E8"/>
    <w:rsid w:val="19766D87"/>
    <w:rsid w:val="19C41098"/>
    <w:rsid w:val="19D01150"/>
    <w:rsid w:val="19F55FDC"/>
    <w:rsid w:val="1A166DAE"/>
    <w:rsid w:val="1A226019"/>
    <w:rsid w:val="1A586393"/>
    <w:rsid w:val="1A646899"/>
    <w:rsid w:val="1A6E3F23"/>
    <w:rsid w:val="1A897030"/>
    <w:rsid w:val="1AF45990"/>
    <w:rsid w:val="1B1D4B6D"/>
    <w:rsid w:val="1B40554E"/>
    <w:rsid w:val="1B793979"/>
    <w:rsid w:val="1B7A3B82"/>
    <w:rsid w:val="1B9E4F9B"/>
    <w:rsid w:val="1BAC76CD"/>
    <w:rsid w:val="1BDB750D"/>
    <w:rsid w:val="1C0F06DC"/>
    <w:rsid w:val="1C3649E3"/>
    <w:rsid w:val="1C3A63BD"/>
    <w:rsid w:val="1C846AC7"/>
    <w:rsid w:val="1CA50C94"/>
    <w:rsid w:val="1CE76946"/>
    <w:rsid w:val="1CEC5728"/>
    <w:rsid w:val="1CF255DD"/>
    <w:rsid w:val="1D0B5AEF"/>
    <w:rsid w:val="1D142B33"/>
    <w:rsid w:val="1D3072EF"/>
    <w:rsid w:val="1D630F0D"/>
    <w:rsid w:val="1D772F2E"/>
    <w:rsid w:val="1D9175EC"/>
    <w:rsid w:val="1E580BAE"/>
    <w:rsid w:val="1E8A14EE"/>
    <w:rsid w:val="1EAA23E8"/>
    <w:rsid w:val="1EC24E04"/>
    <w:rsid w:val="1F0F4BCB"/>
    <w:rsid w:val="1F2E011A"/>
    <w:rsid w:val="1F3E0CDC"/>
    <w:rsid w:val="1F410877"/>
    <w:rsid w:val="1FA23877"/>
    <w:rsid w:val="1FAE3C30"/>
    <w:rsid w:val="2039450E"/>
    <w:rsid w:val="20C53A15"/>
    <w:rsid w:val="210F6A37"/>
    <w:rsid w:val="210F6FCA"/>
    <w:rsid w:val="213918EA"/>
    <w:rsid w:val="217E3CEA"/>
    <w:rsid w:val="219E345B"/>
    <w:rsid w:val="21A8239E"/>
    <w:rsid w:val="21C072BE"/>
    <w:rsid w:val="21C16C94"/>
    <w:rsid w:val="21D82F05"/>
    <w:rsid w:val="21FC1A8B"/>
    <w:rsid w:val="22114614"/>
    <w:rsid w:val="2258374C"/>
    <w:rsid w:val="2282793D"/>
    <w:rsid w:val="229E5135"/>
    <w:rsid w:val="22BB675B"/>
    <w:rsid w:val="237C1CAC"/>
    <w:rsid w:val="23D90491"/>
    <w:rsid w:val="244C6A3C"/>
    <w:rsid w:val="24687808"/>
    <w:rsid w:val="247C0ADF"/>
    <w:rsid w:val="24A25012"/>
    <w:rsid w:val="24CE0B4A"/>
    <w:rsid w:val="24DC6334"/>
    <w:rsid w:val="254D0124"/>
    <w:rsid w:val="25555FEE"/>
    <w:rsid w:val="25695874"/>
    <w:rsid w:val="25855D8A"/>
    <w:rsid w:val="25C140CC"/>
    <w:rsid w:val="261F708D"/>
    <w:rsid w:val="2637434B"/>
    <w:rsid w:val="26534819"/>
    <w:rsid w:val="26734549"/>
    <w:rsid w:val="26763FCC"/>
    <w:rsid w:val="268E7531"/>
    <w:rsid w:val="26C80D2F"/>
    <w:rsid w:val="27351A69"/>
    <w:rsid w:val="275C143F"/>
    <w:rsid w:val="288440EA"/>
    <w:rsid w:val="2895546B"/>
    <w:rsid w:val="289F3859"/>
    <w:rsid w:val="28D57DB6"/>
    <w:rsid w:val="28E53411"/>
    <w:rsid w:val="29493135"/>
    <w:rsid w:val="2951341A"/>
    <w:rsid w:val="29517604"/>
    <w:rsid w:val="29623B59"/>
    <w:rsid w:val="29D054F5"/>
    <w:rsid w:val="29E87A5B"/>
    <w:rsid w:val="2A045B00"/>
    <w:rsid w:val="2A2458EA"/>
    <w:rsid w:val="2A5C7C7B"/>
    <w:rsid w:val="2A924090"/>
    <w:rsid w:val="2ACB6D8E"/>
    <w:rsid w:val="2AD30A08"/>
    <w:rsid w:val="2AF46D50"/>
    <w:rsid w:val="2B034D1C"/>
    <w:rsid w:val="2B2421C5"/>
    <w:rsid w:val="2B317642"/>
    <w:rsid w:val="2B3332C4"/>
    <w:rsid w:val="2B481998"/>
    <w:rsid w:val="2B6E6F20"/>
    <w:rsid w:val="2B9B07E3"/>
    <w:rsid w:val="2BF23495"/>
    <w:rsid w:val="2C074CE1"/>
    <w:rsid w:val="2C150E35"/>
    <w:rsid w:val="2C274202"/>
    <w:rsid w:val="2C797BEF"/>
    <w:rsid w:val="2CCD0F42"/>
    <w:rsid w:val="2CEF574A"/>
    <w:rsid w:val="2CF24120"/>
    <w:rsid w:val="2D0E430E"/>
    <w:rsid w:val="2D2A31E0"/>
    <w:rsid w:val="2DBB22A5"/>
    <w:rsid w:val="2DDF7286"/>
    <w:rsid w:val="2E1139AA"/>
    <w:rsid w:val="2E53604F"/>
    <w:rsid w:val="2E556685"/>
    <w:rsid w:val="2EB85FA1"/>
    <w:rsid w:val="2FFF0A6F"/>
    <w:rsid w:val="302E4525"/>
    <w:rsid w:val="30354D62"/>
    <w:rsid w:val="3041186E"/>
    <w:rsid w:val="306C443D"/>
    <w:rsid w:val="307B5D50"/>
    <w:rsid w:val="30900AD1"/>
    <w:rsid w:val="30BF0D5A"/>
    <w:rsid w:val="30FB44F7"/>
    <w:rsid w:val="311B2597"/>
    <w:rsid w:val="31685A57"/>
    <w:rsid w:val="31DB5299"/>
    <w:rsid w:val="32341F81"/>
    <w:rsid w:val="32630D7F"/>
    <w:rsid w:val="32A3051B"/>
    <w:rsid w:val="32B44043"/>
    <w:rsid w:val="3325242A"/>
    <w:rsid w:val="332F2AA6"/>
    <w:rsid w:val="33311EA5"/>
    <w:rsid w:val="33561688"/>
    <w:rsid w:val="33BD7E08"/>
    <w:rsid w:val="33F621A2"/>
    <w:rsid w:val="343B5E34"/>
    <w:rsid w:val="34400AB3"/>
    <w:rsid w:val="347738D0"/>
    <w:rsid w:val="34792544"/>
    <w:rsid w:val="349A610D"/>
    <w:rsid w:val="34A2309C"/>
    <w:rsid w:val="34A93CFA"/>
    <w:rsid w:val="34B41CCF"/>
    <w:rsid w:val="34E73D92"/>
    <w:rsid w:val="34F2697D"/>
    <w:rsid w:val="34F85328"/>
    <w:rsid w:val="3561362E"/>
    <w:rsid w:val="35C2641B"/>
    <w:rsid w:val="360317EC"/>
    <w:rsid w:val="36D56ED4"/>
    <w:rsid w:val="36ED4CD1"/>
    <w:rsid w:val="37025D31"/>
    <w:rsid w:val="370C07C8"/>
    <w:rsid w:val="372E6893"/>
    <w:rsid w:val="373D42EE"/>
    <w:rsid w:val="377F263E"/>
    <w:rsid w:val="378D27BC"/>
    <w:rsid w:val="37AF3ED9"/>
    <w:rsid w:val="37DF06AD"/>
    <w:rsid w:val="38091FF9"/>
    <w:rsid w:val="38225C05"/>
    <w:rsid w:val="38841DC5"/>
    <w:rsid w:val="389746BB"/>
    <w:rsid w:val="38B67D4D"/>
    <w:rsid w:val="38DE443B"/>
    <w:rsid w:val="393F53A3"/>
    <w:rsid w:val="396D3B33"/>
    <w:rsid w:val="3A0524AE"/>
    <w:rsid w:val="3A066C0D"/>
    <w:rsid w:val="3A4B3026"/>
    <w:rsid w:val="3A4E1E59"/>
    <w:rsid w:val="3B205A33"/>
    <w:rsid w:val="3BB97680"/>
    <w:rsid w:val="3BCD1769"/>
    <w:rsid w:val="3C2D57F1"/>
    <w:rsid w:val="3C444690"/>
    <w:rsid w:val="3C595418"/>
    <w:rsid w:val="3C8164C6"/>
    <w:rsid w:val="3CBF2BCB"/>
    <w:rsid w:val="3CE066AB"/>
    <w:rsid w:val="3D146481"/>
    <w:rsid w:val="3D174A99"/>
    <w:rsid w:val="3D176FF0"/>
    <w:rsid w:val="3D1B3E16"/>
    <w:rsid w:val="3D403E08"/>
    <w:rsid w:val="3D5B37A5"/>
    <w:rsid w:val="3D6F732E"/>
    <w:rsid w:val="3D7468C0"/>
    <w:rsid w:val="3DE63C2F"/>
    <w:rsid w:val="3DE674C8"/>
    <w:rsid w:val="3DFC3CED"/>
    <w:rsid w:val="3E1A1D6F"/>
    <w:rsid w:val="3E804040"/>
    <w:rsid w:val="3EC24819"/>
    <w:rsid w:val="3EF111AD"/>
    <w:rsid w:val="3EFC5606"/>
    <w:rsid w:val="3F9D6222"/>
    <w:rsid w:val="3FE41071"/>
    <w:rsid w:val="40104383"/>
    <w:rsid w:val="4055743B"/>
    <w:rsid w:val="40642A16"/>
    <w:rsid w:val="40A71BC7"/>
    <w:rsid w:val="40C7685F"/>
    <w:rsid w:val="40DB5F23"/>
    <w:rsid w:val="41200370"/>
    <w:rsid w:val="41425594"/>
    <w:rsid w:val="4169641A"/>
    <w:rsid w:val="41AB53ED"/>
    <w:rsid w:val="421A2908"/>
    <w:rsid w:val="423525C6"/>
    <w:rsid w:val="42D5277C"/>
    <w:rsid w:val="42DA4B87"/>
    <w:rsid w:val="42FB5619"/>
    <w:rsid w:val="42FD329F"/>
    <w:rsid w:val="43314805"/>
    <w:rsid w:val="43350E8E"/>
    <w:rsid w:val="434E6033"/>
    <w:rsid w:val="435340FE"/>
    <w:rsid w:val="43805C54"/>
    <w:rsid w:val="440719FB"/>
    <w:rsid w:val="441464AE"/>
    <w:rsid w:val="442A314D"/>
    <w:rsid w:val="44632609"/>
    <w:rsid w:val="44970491"/>
    <w:rsid w:val="44B95AE3"/>
    <w:rsid w:val="44BD3988"/>
    <w:rsid w:val="450D219C"/>
    <w:rsid w:val="45293A6F"/>
    <w:rsid w:val="455F69FA"/>
    <w:rsid w:val="456A578A"/>
    <w:rsid w:val="45865D76"/>
    <w:rsid w:val="45B613DB"/>
    <w:rsid w:val="462D6430"/>
    <w:rsid w:val="4642693D"/>
    <w:rsid w:val="464D7112"/>
    <w:rsid w:val="4696076E"/>
    <w:rsid w:val="46E65E3F"/>
    <w:rsid w:val="47150AD0"/>
    <w:rsid w:val="474D2DBE"/>
    <w:rsid w:val="475B7151"/>
    <w:rsid w:val="47702E2B"/>
    <w:rsid w:val="47BB0005"/>
    <w:rsid w:val="47CD2FA6"/>
    <w:rsid w:val="47DE62CB"/>
    <w:rsid w:val="484A5B67"/>
    <w:rsid w:val="48516DFE"/>
    <w:rsid w:val="488712BD"/>
    <w:rsid w:val="48876C82"/>
    <w:rsid w:val="488A6126"/>
    <w:rsid w:val="48DA6873"/>
    <w:rsid w:val="49171426"/>
    <w:rsid w:val="492C49E8"/>
    <w:rsid w:val="49544189"/>
    <w:rsid w:val="497E2A21"/>
    <w:rsid w:val="49822603"/>
    <w:rsid w:val="499211FD"/>
    <w:rsid w:val="49DD769C"/>
    <w:rsid w:val="49E2038A"/>
    <w:rsid w:val="49E46604"/>
    <w:rsid w:val="4A102B8F"/>
    <w:rsid w:val="4A73500D"/>
    <w:rsid w:val="4A8D061E"/>
    <w:rsid w:val="4AC72976"/>
    <w:rsid w:val="4AD56F6D"/>
    <w:rsid w:val="4AF54D39"/>
    <w:rsid w:val="4B0A515E"/>
    <w:rsid w:val="4B1D4EBC"/>
    <w:rsid w:val="4B242823"/>
    <w:rsid w:val="4B372170"/>
    <w:rsid w:val="4B4760AA"/>
    <w:rsid w:val="4B657768"/>
    <w:rsid w:val="4BAA2790"/>
    <w:rsid w:val="4C1F7AAE"/>
    <w:rsid w:val="4C4F631F"/>
    <w:rsid w:val="4CAB580C"/>
    <w:rsid w:val="4CBD01F2"/>
    <w:rsid w:val="4CE241EB"/>
    <w:rsid w:val="4D2543BE"/>
    <w:rsid w:val="4D401031"/>
    <w:rsid w:val="4D510FBA"/>
    <w:rsid w:val="4D573983"/>
    <w:rsid w:val="4D837A6D"/>
    <w:rsid w:val="4DA04ADE"/>
    <w:rsid w:val="4DAF0CAD"/>
    <w:rsid w:val="4DB25753"/>
    <w:rsid w:val="4DD12EAB"/>
    <w:rsid w:val="4DF60DF5"/>
    <w:rsid w:val="4E1A0CFC"/>
    <w:rsid w:val="4E3F77D0"/>
    <w:rsid w:val="4E493FF3"/>
    <w:rsid w:val="4E992143"/>
    <w:rsid w:val="4EA0319E"/>
    <w:rsid w:val="4EE07C82"/>
    <w:rsid w:val="4F5374BD"/>
    <w:rsid w:val="4F7A6604"/>
    <w:rsid w:val="4F7E075C"/>
    <w:rsid w:val="4F851A72"/>
    <w:rsid w:val="4F950F48"/>
    <w:rsid w:val="4FAE7AC2"/>
    <w:rsid w:val="4FAF2D3E"/>
    <w:rsid w:val="4FB62906"/>
    <w:rsid w:val="4FC963CB"/>
    <w:rsid w:val="4FE62B08"/>
    <w:rsid w:val="50814B32"/>
    <w:rsid w:val="50B012A8"/>
    <w:rsid w:val="50B0610D"/>
    <w:rsid w:val="50EA6877"/>
    <w:rsid w:val="510E320E"/>
    <w:rsid w:val="517569AA"/>
    <w:rsid w:val="5194706A"/>
    <w:rsid w:val="51CA4399"/>
    <w:rsid w:val="51FE493A"/>
    <w:rsid w:val="520137A8"/>
    <w:rsid w:val="521F40D4"/>
    <w:rsid w:val="525C232A"/>
    <w:rsid w:val="528075DD"/>
    <w:rsid w:val="52C2104D"/>
    <w:rsid w:val="52F87B37"/>
    <w:rsid w:val="53022D6E"/>
    <w:rsid w:val="536A435C"/>
    <w:rsid w:val="53A21D80"/>
    <w:rsid w:val="53B03191"/>
    <w:rsid w:val="53FB5FA5"/>
    <w:rsid w:val="541D006B"/>
    <w:rsid w:val="54203DEB"/>
    <w:rsid w:val="542F607B"/>
    <w:rsid w:val="54632792"/>
    <w:rsid w:val="546D5F5E"/>
    <w:rsid w:val="5473334C"/>
    <w:rsid w:val="54B20569"/>
    <w:rsid w:val="54C87410"/>
    <w:rsid w:val="5513055D"/>
    <w:rsid w:val="554312A7"/>
    <w:rsid w:val="55917B43"/>
    <w:rsid w:val="559406FD"/>
    <w:rsid w:val="561A7A12"/>
    <w:rsid w:val="563006D8"/>
    <w:rsid w:val="567F531A"/>
    <w:rsid w:val="570438AF"/>
    <w:rsid w:val="571310A0"/>
    <w:rsid w:val="5714300A"/>
    <w:rsid w:val="57302C5F"/>
    <w:rsid w:val="57A40476"/>
    <w:rsid w:val="57CF385D"/>
    <w:rsid w:val="57F41463"/>
    <w:rsid w:val="580A1741"/>
    <w:rsid w:val="581164D4"/>
    <w:rsid w:val="5817391C"/>
    <w:rsid w:val="58222C29"/>
    <w:rsid w:val="58312ED4"/>
    <w:rsid w:val="587E7C55"/>
    <w:rsid w:val="58861AE7"/>
    <w:rsid w:val="58C070E7"/>
    <w:rsid w:val="58E8481D"/>
    <w:rsid w:val="58F279B1"/>
    <w:rsid w:val="58F41734"/>
    <w:rsid w:val="59630BF9"/>
    <w:rsid w:val="59742088"/>
    <w:rsid w:val="5A3B0E02"/>
    <w:rsid w:val="5A844493"/>
    <w:rsid w:val="5A8B008A"/>
    <w:rsid w:val="5AB623C3"/>
    <w:rsid w:val="5AD90D1E"/>
    <w:rsid w:val="5B163332"/>
    <w:rsid w:val="5B7F74B3"/>
    <w:rsid w:val="5B9006C7"/>
    <w:rsid w:val="5B9F0D32"/>
    <w:rsid w:val="5C0C5696"/>
    <w:rsid w:val="5C150AFA"/>
    <w:rsid w:val="5C19168F"/>
    <w:rsid w:val="5C754088"/>
    <w:rsid w:val="5CBB3705"/>
    <w:rsid w:val="5CBB5D59"/>
    <w:rsid w:val="5CCA4E5E"/>
    <w:rsid w:val="5D034B77"/>
    <w:rsid w:val="5D665593"/>
    <w:rsid w:val="5D6B015A"/>
    <w:rsid w:val="5D821691"/>
    <w:rsid w:val="5DB20433"/>
    <w:rsid w:val="5DC63D69"/>
    <w:rsid w:val="5DE321DD"/>
    <w:rsid w:val="5DE44FF0"/>
    <w:rsid w:val="5E085587"/>
    <w:rsid w:val="5E1D3C1A"/>
    <w:rsid w:val="5E417153"/>
    <w:rsid w:val="5E4F457C"/>
    <w:rsid w:val="5E8F1FD3"/>
    <w:rsid w:val="5EA75531"/>
    <w:rsid w:val="5EAE3EFE"/>
    <w:rsid w:val="5EAF23B0"/>
    <w:rsid w:val="5EC34ADD"/>
    <w:rsid w:val="5EDA1445"/>
    <w:rsid w:val="5F425428"/>
    <w:rsid w:val="5F5B0F54"/>
    <w:rsid w:val="5F5E61B6"/>
    <w:rsid w:val="5F67394F"/>
    <w:rsid w:val="5F8216D2"/>
    <w:rsid w:val="5FB54D5F"/>
    <w:rsid w:val="5FC13009"/>
    <w:rsid w:val="5FDF7EB4"/>
    <w:rsid w:val="6030595A"/>
    <w:rsid w:val="605F5FC8"/>
    <w:rsid w:val="60923278"/>
    <w:rsid w:val="609A2812"/>
    <w:rsid w:val="60A84E20"/>
    <w:rsid w:val="60E72673"/>
    <w:rsid w:val="611B2DBD"/>
    <w:rsid w:val="61367BE0"/>
    <w:rsid w:val="613A272F"/>
    <w:rsid w:val="619E7997"/>
    <w:rsid w:val="619F673C"/>
    <w:rsid w:val="61AC3E95"/>
    <w:rsid w:val="62210AD7"/>
    <w:rsid w:val="625835FD"/>
    <w:rsid w:val="6275268C"/>
    <w:rsid w:val="627D33F8"/>
    <w:rsid w:val="629705FB"/>
    <w:rsid w:val="62B955DD"/>
    <w:rsid w:val="62CC5FC3"/>
    <w:rsid w:val="630250B1"/>
    <w:rsid w:val="63206FEB"/>
    <w:rsid w:val="632B0983"/>
    <w:rsid w:val="633D2A54"/>
    <w:rsid w:val="637E7CBD"/>
    <w:rsid w:val="63806D6D"/>
    <w:rsid w:val="63A44A78"/>
    <w:rsid w:val="63BD6EDE"/>
    <w:rsid w:val="63C874A2"/>
    <w:rsid w:val="642D7754"/>
    <w:rsid w:val="64366A78"/>
    <w:rsid w:val="64401AB7"/>
    <w:rsid w:val="6454067A"/>
    <w:rsid w:val="648151B1"/>
    <w:rsid w:val="6486083C"/>
    <w:rsid w:val="64AA6E5E"/>
    <w:rsid w:val="64F062DB"/>
    <w:rsid w:val="65197E8E"/>
    <w:rsid w:val="65541E94"/>
    <w:rsid w:val="65B900EE"/>
    <w:rsid w:val="65CA04AB"/>
    <w:rsid w:val="661273B7"/>
    <w:rsid w:val="662560D0"/>
    <w:rsid w:val="662F6491"/>
    <w:rsid w:val="66453749"/>
    <w:rsid w:val="66D52754"/>
    <w:rsid w:val="66EE0C39"/>
    <w:rsid w:val="670D4D48"/>
    <w:rsid w:val="6710164B"/>
    <w:rsid w:val="67571387"/>
    <w:rsid w:val="67574ECE"/>
    <w:rsid w:val="67DD689C"/>
    <w:rsid w:val="67FF2DF9"/>
    <w:rsid w:val="680340EF"/>
    <w:rsid w:val="681C6382"/>
    <w:rsid w:val="68641928"/>
    <w:rsid w:val="68652F80"/>
    <w:rsid w:val="68774793"/>
    <w:rsid w:val="68A33390"/>
    <w:rsid w:val="68A62342"/>
    <w:rsid w:val="68B077B0"/>
    <w:rsid w:val="68D51F8D"/>
    <w:rsid w:val="68E2663A"/>
    <w:rsid w:val="690C35CF"/>
    <w:rsid w:val="69141A3C"/>
    <w:rsid w:val="696E4646"/>
    <w:rsid w:val="69A12A59"/>
    <w:rsid w:val="69C91A38"/>
    <w:rsid w:val="69DA4BCF"/>
    <w:rsid w:val="69F00471"/>
    <w:rsid w:val="6A5A1E75"/>
    <w:rsid w:val="6A7A5E08"/>
    <w:rsid w:val="6ACA5728"/>
    <w:rsid w:val="6B111BBC"/>
    <w:rsid w:val="6B2258D3"/>
    <w:rsid w:val="6B3DB9CD"/>
    <w:rsid w:val="6BB92808"/>
    <w:rsid w:val="6BBA6C7E"/>
    <w:rsid w:val="6C423C5C"/>
    <w:rsid w:val="6C54078B"/>
    <w:rsid w:val="6C877432"/>
    <w:rsid w:val="6C8A29BF"/>
    <w:rsid w:val="6C9602DC"/>
    <w:rsid w:val="6CBB46AF"/>
    <w:rsid w:val="6CDD671A"/>
    <w:rsid w:val="6CEF5E1A"/>
    <w:rsid w:val="6D1A1D5C"/>
    <w:rsid w:val="6D387C77"/>
    <w:rsid w:val="6D54156A"/>
    <w:rsid w:val="6D77570D"/>
    <w:rsid w:val="6DA0613E"/>
    <w:rsid w:val="6E4309FE"/>
    <w:rsid w:val="6E5330F2"/>
    <w:rsid w:val="6E6657FC"/>
    <w:rsid w:val="6E8E4A70"/>
    <w:rsid w:val="6EA97477"/>
    <w:rsid w:val="6EBA32A9"/>
    <w:rsid w:val="6EBD2B49"/>
    <w:rsid w:val="6EE23A93"/>
    <w:rsid w:val="6F0C46FE"/>
    <w:rsid w:val="6F300C20"/>
    <w:rsid w:val="6F311F93"/>
    <w:rsid w:val="6FAD3D08"/>
    <w:rsid w:val="6FC65026"/>
    <w:rsid w:val="70366AD4"/>
    <w:rsid w:val="708821D9"/>
    <w:rsid w:val="70C808EC"/>
    <w:rsid w:val="70F56FD9"/>
    <w:rsid w:val="70F6062D"/>
    <w:rsid w:val="714E64C0"/>
    <w:rsid w:val="716D45EF"/>
    <w:rsid w:val="716E718F"/>
    <w:rsid w:val="71A20AE9"/>
    <w:rsid w:val="71B040F0"/>
    <w:rsid w:val="72057A4C"/>
    <w:rsid w:val="723F4E99"/>
    <w:rsid w:val="72452F5A"/>
    <w:rsid w:val="72740574"/>
    <w:rsid w:val="728B74BE"/>
    <w:rsid w:val="72BA34FE"/>
    <w:rsid w:val="72BE1662"/>
    <w:rsid w:val="73157070"/>
    <w:rsid w:val="73477F03"/>
    <w:rsid w:val="734C4386"/>
    <w:rsid w:val="743F43CB"/>
    <w:rsid w:val="746B3502"/>
    <w:rsid w:val="746B577A"/>
    <w:rsid w:val="746C59C1"/>
    <w:rsid w:val="74C217D0"/>
    <w:rsid w:val="74CB7119"/>
    <w:rsid w:val="74D41EA9"/>
    <w:rsid w:val="74E1596A"/>
    <w:rsid w:val="74E43790"/>
    <w:rsid w:val="7581644A"/>
    <w:rsid w:val="758B2444"/>
    <w:rsid w:val="75A47170"/>
    <w:rsid w:val="75EE168F"/>
    <w:rsid w:val="762834F9"/>
    <w:rsid w:val="76650E88"/>
    <w:rsid w:val="76A81F76"/>
    <w:rsid w:val="76B06667"/>
    <w:rsid w:val="76B1106E"/>
    <w:rsid w:val="76B558B5"/>
    <w:rsid w:val="76C93A65"/>
    <w:rsid w:val="76D41756"/>
    <w:rsid w:val="76D835B1"/>
    <w:rsid w:val="773F36BF"/>
    <w:rsid w:val="779D35BA"/>
    <w:rsid w:val="77AE2D52"/>
    <w:rsid w:val="77CE2583"/>
    <w:rsid w:val="77DD594B"/>
    <w:rsid w:val="77E251AA"/>
    <w:rsid w:val="77EF7891"/>
    <w:rsid w:val="77F9109D"/>
    <w:rsid w:val="78244867"/>
    <w:rsid w:val="785C3F70"/>
    <w:rsid w:val="7889669B"/>
    <w:rsid w:val="78EF4F0A"/>
    <w:rsid w:val="790173DE"/>
    <w:rsid w:val="793628E2"/>
    <w:rsid w:val="79550AAE"/>
    <w:rsid w:val="79954B62"/>
    <w:rsid w:val="79CA53A0"/>
    <w:rsid w:val="79CE2D68"/>
    <w:rsid w:val="79DA0888"/>
    <w:rsid w:val="79ED00F0"/>
    <w:rsid w:val="79EF0F5B"/>
    <w:rsid w:val="7A5D1C5F"/>
    <w:rsid w:val="7ABE02BE"/>
    <w:rsid w:val="7AD70520"/>
    <w:rsid w:val="7ADA74EB"/>
    <w:rsid w:val="7AE06E7E"/>
    <w:rsid w:val="7B3F450C"/>
    <w:rsid w:val="7B431F38"/>
    <w:rsid w:val="7B51436B"/>
    <w:rsid w:val="7B772679"/>
    <w:rsid w:val="7BCB7692"/>
    <w:rsid w:val="7BD570A2"/>
    <w:rsid w:val="7BFB7143"/>
    <w:rsid w:val="7C5F788F"/>
    <w:rsid w:val="7C6739E4"/>
    <w:rsid w:val="7CC170A7"/>
    <w:rsid w:val="7CC440DF"/>
    <w:rsid w:val="7D532A7E"/>
    <w:rsid w:val="7DBF010C"/>
    <w:rsid w:val="7DE676E6"/>
    <w:rsid w:val="7E0B2CB3"/>
    <w:rsid w:val="7E961409"/>
    <w:rsid w:val="7E9D1886"/>
    <w:rsid w:val="7EC32FFF"/>
    <w:rsid w:val="7EDF44A2"/>
    <w:rsid w:val="7F291979"/>
    <w:rsid w:val="7F662CD8"/>
    <w:rsid w:val="7F71091F"/>
    <w:rsid w:val="7F756D3F"/>
    <w:rsid w:val="7F80510F"/>
    <w:rsid w:val="7F942088"/>
    <w:rsid w:val="7F9F6F6D"/>
    <w:rsid w:val="7FB067FE"/>
    <w:rsid w:val="7FCD6579"/>
    <w:rsid w:val="7FE44594"/>
    <w:rsid w:val="87FF7F68"/>
    <w:rsid w:val="E3E7EEC9"/>
    <w:rsid w:val="E793D3E7"/>
    <w:rsid w:val="EFBF2A57"/>
    <w:rsid w:val="FFDFE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table" w:styleId="4">
    <w:name w:val="Table Grid"/>
    <w:basedOn w:val="3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5"/>
    <w:qFormat/>
    <w:uiPriority w:val="99"/>
    <w:rPr>
      <w:b/>
      <w:bCs/>
    </w:rPr>
  </w:style>
  <w:style w:type="character" w:styleId="7">
    <w:name w:val="Hyperlink"/>
    <w:basedOn w:val="5"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WSFY</Company>
  <Pages>1</Pages>
  <Words>444</Words>
  <Characters>2532</Characters>
  <Lines>21</Lines>
  <Paragraphs>5</Paragraphs>
  <TotalTime>22</TotalTime>
  <ScaleCrop>false</ScaleCrop>
  <LinksUpToDate>false</LinksUpToDate>
  <CharactersWithSpaces>2971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2021-08-26T18:02:00Z</dcterms:created>
  <dc:creator>Administrator</dc:creator>
  <cp:lastModifiedBy>Administrator</cp:lastModifiedBy>
  <cp:lastPrinted>2021-03-10T23:38:00Z</cp:lastPrinted>
  <dcterms:modified xsi:type="dcterms:W3CDTF">2022-06-14T01:50:45Z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10D431B8E416402D9F7AA69A3D37FC20</vt:lpwstr>
  </property>
</Properties>
</file>