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000000"/>
          <w:kern w:val="0"/>
          <w:sz w:val="32"/>
          <w:szCs w:val="32"/>
          <w:u w:val="none"/>
          <w:lang w:val="en-US" w:eastAsia="zh-CN"/>
        </w:rPr>
      </w:pPr>
      <w:r>
        <w:rPr>
          <w:rFonts w:hint="eastAsia" w:ascii="黑体" w:hAnsi="黑体" w:eastAsia="黑体" w:cs="黑体"/>
          <w:color w:val="000000"/>
          <w:kern w:val="0"/>
          <w:sz w:val="32"/>
          <w:szCs w:val="32"/>
          <w:u w:val="none"/>
          <w:lang w:eastAsia="zh-CN"/>
        </w:rPr>
        <w:t>附件</w:t>
      </w:r>
      <w:r>
        <w:rPr>
          <w:rFonts w:hint="eastAsia" w:ascii="Times New Roman" w:hAnsi="Times New Roman" w:eastAsia="黑体" w:cs="Times New Roman"/>
          <w:color w:val="000000"/>
          <w:kern w:val="0"/>
          <w:sz w:val="32"/>
          <w:szCs w:val="32"/>
          <w:u w:val="none"/>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000000"/>
          <w:spacing w:val="-11"/>
          <w:sz w:val="32"/>
          <w:szCs w:val="32"/>
          <w:u w:val="none"/>
        </w:rPr>
      </w:pPr>
      <w:r>
        <w:rPr>
          <w:rFonts w:hint="eastAsia" w:ascii="方正小标宋简体" w:hAnsi="方正小标宋简体" w:eastAsia="方正小标宋简体" w:cs="方正小标宋简体"/>
          <w:b w:val="0"/>
          <w:bCs w:val="0"/>
          <w:color w:val="000000"/>
          <w:spacing w:val="-6"/>
          <w:sz w:val="44"/>
          <w:szCs w:val="44"/>
          <w:lang w:val="en-US" w:eastAsia="zh-CN"/>
        </w:rPr>
        <w:t>中共长沙市雨花区委办公室</w:t>
      </w:r>
      <w:r>
        <w:rPr>
          <w:rFonts w:hint="eastAsia" w:ascii="方正小标宋简体" w:hAnsi="方正小标宋简体" w:eastAsia="方正小标宋简体" w:cs="方正小标宋简体"/>
          <w:color w:val="000000"/>
          <w:spacing w:val="-11"/>
          <w:kern w:val="0"/>
          <w:sz w:val="44"/>
          <w:szCs w:val="44"/>
          <w:u w:val="none"/>
          <w:lang w:eastAsia="zh-CN"/>
        </w:rPr>
        <w:t>公开招聘工作人员笔试新冠肺炎疫情防控告知书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11"/>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为保障广大考生和考务工作人员生命安全和身体健康，确保</w:t>
      </w:r>
      <w:r>
        <w:rPr>
          <w:rFonts w:hint="eastAsia" w:ascii="仿宋_GB2312" w:hAnsi="仿宋_GB2312" w:eastAsia="仿宋_GB2312" w:cs="仿宋_GB2312"/>
          <w:i w:val="0"/>
          <w:caps w:val="0"/>
          <w:color w:val="000000"/>
          <w:spacing w:val="0"/>
          <w:sz w:val="32"/>
          <w:szCs w:val="32"/>
          <w:u w:val="none"/>
          <w:lang w:val="en-US" w:eastAsia="zh-CN"/>
        </w:rPr>
        <w:t>中共长沙市雨花区委办公室公开招聘工作人员</w:t>
      </w:r>
      <w:r>
        <w:rPr>
          <w:rFonts w:hint="eastAsia" w:ascii="仿宋_GB2312" w:hAnsi="仿宋_GB2312" w:eastAsia="仿宋_GB2312" w:cs="仿宋_GB2312"/>
          <w:i w:val="0"/>
          <w:caps w:val="0"/>
          <w:color w:val="000000"/>
          <w:spacing w:val="0"/>
          <w:sz w:val="32"/>
          <w:szCs w:val="32"/>
          <w:u w:val="none"/>
          <w:lang w:eastAsia="zh-CN"/>
        </w:rPr>
        <w:t>笔试工作安全进</w:t>
      </w:r>
      <w:r>
        <w:rPr>
          <w:rFonts w:hint="eastAsia" w:ascii="仿宋_GB2312" w:hAnsi="仿宋_GB2312" w:eastAsia="仿宋_GB2312" w:cs="仿宋_GB2312"/>
          <w:i w:val="0"/>
          <w:caps w:val="0"/>
          <w:color w:val="000000"/>
          <w:spacing w:val="-11"/>
          <w:sz w:val="32"/>
          <w:szCs w:val="32"/>
          <w:u w:val="none"/>
          <w:lang w:eastAsia="zh-CN"/>
        </w:rPr>
        <w:t>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11"/>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无准考证、身份证，不能提供湖南居民健康码、通</w:t>
      </w:r>
      <w:bookmarkStart w:id="0" w:name="_GoBack"/>
      <w:r>
        <w:rPr>
          <w:rFonts w:hint="eastAsia" w:ascii="仿宋_GB2312" w:hAnsi="仿宋_GB2312" w:eastAsia="仿宋_GB2312" w:cs="仿宋_GB2312"/>
          <w:i w:val="0"/>
          <w:caps w:val="0"/>
          <w:color w:val="000000"/>
          <w:spacing w:val="-17"/>
          <w:sz w:val="32"/>
          <w:szCs w:val="32"/>
          <w:u w:val="none"/>
          <w:lang w:eastAsia="zh-CN"/>
        </w:rPr>
        <w:t>信大数据行程卡、48小时内湖南省内新冠病毒核酸检测阴性报告的；</w:t>
      </w:r>
      <w:bookmarkEnd w:id="0"/>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湖南居民健康码为红码或者黄码、通信大数据行程卡</w:t>
      </w:r>
      <w:r>
        <w:rPr>
          <w:rFonts w:hint="eastAsia" w:ascii="仿宋_GB2312" w:hAnsi="仿宋_GB2312" w:eastAsia="仿宋_GB2312" w:cs="仿宋_GB2312"/>
          <w:i w:val="0"/>
          <w:caps w:val="0"/>
          <w:color w:val="000000"/>
          <w:spacing w:val="-11"/>
          <w:sz w:val="32"/>
          <w:szCs w:val="32"/>
          <w:u w:val="none"/>
          <w:lang w:eastAsia="zh-CN"/>
        </w:rPr>
        <w:t>备注提示14天内到访过带“*”的城市的。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val="en-US" w:eastAsia="zh-CN"/>
        </w:rPr>
        <w:t>近28天内</w:t>
      </w:r>
      <w:r>
        <w:rPr>
          <w:rFonts w:hint="eastAsia" w:ascii="仿宋_GB2312" w:hAnsi="仿宋_GB2312" w:eastAsia="仿宋_GB2312" w:cs="仿宋_GB2312"/>
          <w:i w:val="0"/>
          <w:caps w:val="0"/>
          <w:color w:val="000000"/>
          <w:spacing w:val="0"/>
          <w:sz w:val="32"/>
          <w:szCs w:val="32"/>
          <w:u w:val="none"/>
          <w:lang w:eastAsia="zh-CN"/>
        </w:rPr>
        <w:t>有境外或港台旅居史的；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val="en-US" w:eastAsia="zh-CN"/>
        </w:rPr>
        <w:t>近14天内</w:t>
      </w:r>
      <w:r>
        <w:rPr>
          <w:rFonts w:hint="eastAsia" w:ascii="仿宋_GB2312" w:hAnsi="仿宋_GB2312" w:eastAsia="仿宋_GB2312" w:cs="仿宋_GB2312"/>
          <w:i w:val="0"/>
          <w:caps w:val="0"/>
          <w:color w:val="000000"/>
          <w:spacing w:val="0"/>
          <w:sz w:val="32"/>
          <w:szCs w:val="32"/>
          <w:u w:val="none"/>
          <w:lang w:eastAsia="zh-CN"/>
        </w:rPr>
        <w:t>有国内高风险区域所在城市市旅居史及未划定风险地区但已发生社区传播所在城市旅居史；</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5</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近14天内</w:t>
      </w:r>
      <w:r>
        <w:rPr>
          <w:rFonts w:hint="eastAsia" w:ascii="仿宋_GB2312" w:hAnsi="仿宋_GB2312" w:eastAsia="仿宋_GB2312" w:cs="仿宋_GB2312"/>
          <w:i w:val="0"/>
          <w:caps w:val="0"/>
          <w:color w:val="000000"/>
          <w:spacing w:val="0"/>
          <w:sz w:val="32"/>
          <w:szCs w:val="32"/>
          <w:u w:val="none"/>
          <w:lang w:eastAsia="zh-CN"/>
        </w:rPr>
        <w:t>有国内中风险区域或封控区、管控区、</w:t>
      </w:r>
      <w:r>
        <w:rPr>
          <w:rFonts w:hint="eastAsia" w:ascii="仿宋_GB2312" w:hAnsi="仿宋_GB2312" w:eastAsia="仿宋_GB2312" w:cs="仿宋_GB2312"/>
          <w:i w:val="0"/>
          <w:caps w:val="0"/>
          <w:color w:val="000000"/>
          <w:spacing w:val="-11"/>
          <w:sz w:val="32"/>
          <w:szCs w:val="32"/>
          <w:u w:val="none"/>
          <w:lang w:eastAsia="zh-CN"/>
        </w:rPr>
        <w:t>防控区所在县（市、区）旅居史的；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6</w:t>
      </w:r>
      <w:r>
        <w:rPr>
          <w:rFonts w:hint="eastAsia" w:ascii="仿宋_GB2312" w:hAnsi="仿宋_GB2312" w:eastAsia="仿宋_GB2312" w:cs="仿宋_GB2312"/>
          <w:i w:val="0"/>
          <w:caps w:val="0"/>
          <w:color w:val="000000"/>
          <w:spacing w:val="0"/>
          <w:sz w:val="32"/>
          <w:szCs w:val="32"/>
          <w:u w:val="none"/>
          <w:lang w:eastAsia="zh-CN"/>
        </w:rPr>
        <w:t>）尚处于隔离或居家健康监测的新冠肺炎病例、疑似病例、无症状感染者；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11"/>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0"/>
          <w:sz w:val="32"/>
          <w:szCs w:val="32"/>
          <w:u w:val="none"/>
          <w:lang w:val="en-US" w:eastAsia="zh-CN"/>
        </w:rPr>
        <w:t>7</w:t>
      </w:r>
      <w:r>
        <w:rPr>
          <w:rFonts w:hint="eastAsia" w:ascii="仿宋_GB2312" w:hAnsi="仿宋_GB2312" w:eastAsia="仿宋_GB2312" w:cs="仿宋_GB2312"/>
          <w:i w:val="0"/>
          <w:caps w:val="0"/>
          <w:color w:val="000000"/>
          <w:spacing w:val="0"/>
          <w:sz w:val="32"/>
          <w:szCs w:val="32"/>
          <w:u w:val="none"/>
          <w:lang w:eastAsia="zh-CN"/>
        </w:rPr>
        <w:t>）</w:t>
      </w:r>
      <w:r>
        <w:rPr>
          <w:rFonts w:hint="eastAsia" w:ascii="仿宋_GB2312" w:hAnsi="仿宋_GB2312" w:eastAsia="仿宋_GB2312" w:cs="仿宋_GB2312"/>
          <w:i w:val="0"/>
          <w:caps w:val="0"/>
          <w:color w:val="000000"/>
          <w:spacing w:val="-11"/>
          <w:sz w:val="32"/>
          <w:szCs w:val="32"/>
          <w:u w:val="none"/>
          <w:lang w:eastAsia="zh-CN"/>
        </w:rPr>
        <w:t>近14 天有发热、咳嗽、咳痰、咽痛、流涕、鼻塞、头痛、肌肉酸痛、关节酸痛、气促、呼吸困难、胸闷、结膜充血、腹痛、皮疹、黄疸、嗅觉和味觉减退或丧失等相关症状的。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96" w:firstLineChars="200"/>
        <w:jc w:val="both"/>
        <w:textAlignment w:val="auto"/>
        <w:rPr>
          <w:rFonts w:hint="eastAsia" w:ascii="仿宋_GB2312" w:hAnsi="仿宋_GB2312" w:eastAsia="仿宋_GB2312" w:cs="仿宋_GB2312"/>
          <w:i w:val="0"/>
          <w:caps w:val="0"/>
          <w:color w:val="000000"/>
          <w:spacing w:val="-11"/>
          <w:sz w:val="32"/>
          <w:szCs w:val="32"/>
          <w:u w:val="none"/>
          <w:lang w:eastAsia="zh-CN"/>
        </w:rPr>
      </w:pPr>
      <w:r>
        <w:rPr>
          <w:rFonts w:hint="eastAsia" w:ascii="仿宋_GB2312" w:hAnsi="仿宋_GB2312" w:eastAsia="仿宋_GB2312" w:cs="仿宋_GB2312"/>
          <w:i w:val="0"/>
          <w:caps w:val="0"/>
          <w:color w:val="000000"/>
          <w:spacing w:val="-11"/>
          <w:sz w:val="32"/>
          <w:szCs w:val="32"/>
          <w:u w:val="none"/>
          <w:lang w:eastAsia="zh-CN"/>
        </w:rPr>
        <w:t>（</w:t>
      </w:r>
      <w:r>
        <w:rPr>
          <w:rFonts w:hint="eastAsia" w:ascii="仿宋_GB2312" w:hAnsi="仿宋_GB2312" w:eastAsia="仿宋_GB2312" w:cs="仿宋_GB2312"/>
          <w:i w:val="0"/>
          <w:caps w:val="0"/>
          <w:color w:val="000000"/>
          <w:spacing w:val="-11"/>
          <w:sz w:val="32"/>
          <w:szCs w:val="32"/>
          <w:u w:val="none"/>
          <w:lang w:val="en-US" w:eastAsia="zh-CN"/>
        </w:rPr>
        <w:t>8）</w:t>
      </w:r>
      <w:r>
        <w:rPr>
          <w:rFonts w:hint="eastAsia" w:ascii="仿宋_GB2312" w:hAnsi="仿宋_GB2312" w:eastAsia="仿宋_GB2312" w:cs="仿宋_GB2312"/>
          <w:i w:val="0"/>
          <w:caps w:val="0"/>
          <w:color w:val="000000"/>
          <w:spacing w:val="0"/>
          <w:sz w:val="32"/>
          <w:szCs w:val="32"/>
          <w:u w:val="none"/>
          <w:lang w:eastAsia="zh-CN"/>
        </w:rPr>
        <w:t>现场测量体温不正常（体温≥37.3℃），在临时观察场所适当休息后使用水银体温计再次测量体温仍然不正常的。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考生应认真阅读考试相关规定和纪律要求、防疫要求，并签署《个人健康信息申报表》，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28" w:firstLineChars="200"/>
        <w:jc w:val="both"/>
        <w:textAlignment w:val="auto"/>
        <w:rPr>
          <w:rFonts w:hint="eastAsia" w:ascii="仿宋_GB2312" w:hAnsi="仿宋_GB2312" w:eastAsia="仿宋_GB2312" w:cs="仿宋_GB2312"/>
          <w:i w:val="0"/>
          <w:caps w:val="0"/>
          <w:color w:val="000000"/>
          <w:spacing w:val="-28"/>
          <w:sz w:val="32"/>
          <w:szCs w:val="32"/>
          <w:u w:val="none"/>
          <w:lang w:eastAsia="zh-CN"/>
        </w:rPr>
      </w:pPr>
      <w:r>
        <w:rPr>
          <w:rFonts w:hint="eastAsia" w:ascii="仿宋_GB2312" w:hAnsi="仿宋_GB2312" w:eastAsia="仿宋_GB2312" w:cs="仿宋_GB2312"/>
          <w:i w:val="0"/>
          <w:caps w:val="0"/>
          <w:color w:val="000000"/>
          <w:spacing w:val="-28"/>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596"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11"/>
          <w:sz w:val="32"/>
          <w:szCs w:val="32"/>
          <w:u w:val="none"/>
          <w:lang w:eastAsia="zh-CN"/>
        </w:rPr>
        <w:t>考生健康和疫情异常状况申报联系电话：0731-</w:t>
      </w:r>
      <w:r>
        <w:rPr>
          <w:rFonts w:hint="eastAsia" w:ascii="仿宋_GB2312" w:hAnsi="仿宋_GB2312" w:eastAsia="仿宋_GB2312" w:cs="仿宋_GB2312"/>
          <w:i w:val="0"/>
          <w:caps w:val="0"/>
          <w:color w:val="000000"/>
          <w:spacing w:val="-11"/>
          <w:sz w:val="32"/>
          <w:szCs w:val="32"/>
          <w:u w:val="none"/>
          <w:lang w:val="en-US" w:eastAsia="zh-CN"/>
        </w:rPr>
        <w:t>85880193</w:t>
      </w:r>
      <w:r>
        <w:rPr>
          <w:rFonts w:hint="eastAsia" w:ascii="仿宋_GB2312" w:hAnsi="仿宋_GB2312" w:eastAsia="仿宋_GB2312" w:cs="仿宋_GB2312"/>
          <w:i w:val="0"/>
          <w:caps w:val="0"/>
          <w:color w:val="000000"/>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lang w:eastAsia="zh-CN"/>
        </w:rPr>
        <w:t>以上疫情防控要求会根据疫情形势以及国家和我省疫情防控总体部署和要求适时调整。请考生及时关注长沙市</w:t>
      </w:r>
      <w:r>
        <w:rPr>
          <w:rFonts w:hint="eastAsia" w:ascii="Times New Roman" w:hAnsi="Times New Roman" w:eastAsia="仿宋_GB2312"/>
          <w:color w:val="000000"/>
          <w:kern w:val="0"/>
          <w:sz w:val="32"/>
          <w:szCs w:val="32"/>
        </w:rPr>
        <w:t>雨花区</w:t>
      </w:r>
      <w:r>
        <w:rPr>
          <w:rFonts w:hint="eastAsia" w:ascii="仿宋_GB2312" w:hAnsi="仿宋_GB2312" w:eastAsia="仿宋_GB2312" w:cs="仿宋_GB2312"/>
          <w:i w:val="0"/>
          <w:caps w:val="0"/>
          <w:color w:val="000000"/>
          <w:spacing w:val="0"/>
          <w:sz w:val="32"/>
          <w:szCs w:val="32"/>
          <w:u w:val="none"/>
          <w:lang w:eastAsia="zh-CN"/>
        </w:rPr>
        <w:t>人民政府</w:t>
      </w:r>
      <w:r>
        <w:rPr>
          <w:rFonts w:hint="eastAsia" w:ascii="Times New Roman" w:hAnsi="Times New Roman" w:eastAsia="仿宋_GB2312"/>
          <w:color w:val="000000"/>
          <w:kern w:val="0"/>
          <w:sz w:val="32"/>
          <w:szCs w:val="32"/>
        </w:rPr>
        <w:t>官网</w:t>
      </w:r>
      <w:r>
        <w:rPr>
          <w:rFonts w:hint="eastAsia" w:ascii="仿宋_GB2312" w:hAnsi="仿宋_GB2312" w:eastAsia="仿宋_GB2312" w:cs="仿宋_GB2312"/>
          <w:i w:val="0"/>
          <w:caps w:val="0"/>
          <w:color w:val="000000"/>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caps w:val="0"/>
          <w:color w:val="000000"/>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caps w:val="0"/>
          <w:color w:val="000000"/>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caps w:val="0"/>
          <w:color w:val="000000"/>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i w:val="0"/>
          <w:caps w:val="0"/>
          <w:color w:val="000000"/>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仿宋_GB2312" w:hAnsi="仿宋_GB2312" w:eastAsia="仿宋_GB2312" w:cs="仿宋_GB2312"/>
          <w:i w:val="0"/>
          <w:caps w:val="0"/>
          <w:color w:val="000000"/>
          <w:spacing w:val="0"/>
          <w:sz w:val="32"/>
          <w:szCs w:val="32"/>
          <w:u w:val="none"/>
          <w:lang w:val="en-US" w:eastAsia="zh-CN"/>
        </w:rPr>
      </w:pPr>
      <w:r>
        <w:rPr>
          <w:rFonts w:hint="eastAsia" w:ascii="仿宋_GB2312" w:hAnsi="仿宋_GB2312" w:eastAsia="仿宋_GB2312" w:cs="仿宋_GB2312"/>
          <w:i w:val="0"/>
          <w:caps w:val="0"/>
          <w:color w:val="000000"/>
          <w:spacing w:val="0"/>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03043"/>
    <w:rsid w:val="6FF0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2022-05-24T07:42:00Z</dcterms:created>
  <dc:creator>hitherto</dc:creator>
  <cp:lastModifiedBy>hitherto</cp:lastModifiedBy>
  <dcterms:modified xsi:type="dcterms:W3CDTF">2022-05-24T07:43:49Z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