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山东省威海艺术学校2022年面试前置公开招聘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tbl>
      <w:tblPr>
        <w:tblStyle w:val="2"/>
        <w:tblW w:w="10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1265"/>
        <w:gridCol w:w="862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如出现前述所列症状，是否排除疑似传染病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本人参加山东省威海艺术学校2022年面试前置公开招聘，现郑重承诺：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r>
        <w:rPr>
          <w:rFonts w:hint="eastAsia" w:ascii="仿宋_GB2312" w:eastAsia="仿宋_GB2312" w:cs="仿宋_GB2312"/>
          <w:szCs w:val="21"/>
        </w:rPr>
        <w:t>疫情防控以山东省最新要求为准。</w:t>
      </w:r>
      <w:bookmarkStart w:id="0" w:name="_GoBack"/>
      <w:bookmarkEnd w:id="0"/>
    </w:p>
    <w:sectPr>
      <w:pgSz w:w="11906" w:h="16838"/>
      <w:pgMar w:top="42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E4B79"/>
    <w:rsid w:val="21DE4B79"/>
    <w:rsid w:val="3AE83E05"/>
    <w:rsid w:val="40DF4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460</Characters>
  <Lines>0</Lines>
  <Paragraphs>0</Paragraphs>
  <TotalTime>2</TotalTime>
  <ScaleCrop>false</ScaleCrop>
  <LinksUpToDate>false</LinksUpToDate>
  <CharactersWithSpaces>512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2022-04-15T08:48:00Z</dcterms:created>
  <dc:creator>lenovo</dc:creator>
  <cp:lastModifiedBy>勇小兔</cp:lastModifiedBy>
  <cp:lastPrinted>2022-04-27T09:05:15Z</cp:lastPrinted>
  <dcterms:modified xsi:type="dcterms:W3CDTF">2022-04-27T09:05:17Z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18DC8529F9FC4BABBA8ED06BC6ADB7CB</vt:lpwstr>
  </property>
</Properties>
</file>