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both"/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附件1：</w:t>
      </w:r>
      <w:r>
        <w:rPr>
          <w:rStyle w:val="5"/>
          <w:rFonts w:hint="eastAsia" w:ascii="宋体" w:hAnsi="宋体" w:eastAsia="宋体" w:cs="宋体"/>
          <w:b/>
          <w:bCs/>
          <w:color w:val="000000"/>
          <w:sz w:val="24"/>
          <w:szCs w:val="24"/>
        </w:rPr>
        <w:t>      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</w:rPr>
        <w:t>濂溪区医疗机构公开招聘聘用制职工岗位表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34"/>
        <w:gridCol w:w="1414"/>
        <w:gridCol w:w="1174"/>
        <w:gridCol w:w="5099"/>
        <w:gridCol w:w="13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87" w:hRule="atLeast"/>
          <w:jc w:val="center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2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濂溪区中西医结合医院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内科医师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临床医学专业，全日制大专及以上学历，年龄35周岁以下；具有内科专业执业医师资格，取得住院医师规范化培训合格证者优先。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5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中医师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中医学、中医专业或中医骨伤专业，年龄35周岁以下；全日制大专及以上学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历，具有执业医师或助理执业医师资格，取得住院医师规范化培训合格证者优先。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5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外科医师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临床医学专业，全日制大专及以上学历，年龄35周岁以下；具有外科专业执业医师资格或者助理执业医师资格，取得住院医师规范化培训合格证者优先。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16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护理学专业（含助产专业），中专及以上学历，具有执业护士资格，28周岁以下。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42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濂溪区城东医院（威家镇卫生院）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口腔全科医师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取得执业医师或助理执业医师资格，具有2年以上工作经验。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3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B超兼公共卫生科医师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中专以上学历，影像学专业，取得执业助理医师资格。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2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濂溪区新港镇中心卫生院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检验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医学检验专业，全日制大专及以上学历，具有检验技士资格。有临床工作经验者优先。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2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影像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医学影像专业，全日制大专及以上学历，具有执业医师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助理执业医师资格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有临床工作经验者优先。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8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护理专业，已婚，25岁左右，有临床工作经验者优先。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备注：以上年龄计算截止日期为2022年1月1日。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</w:rPr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25"/>
        <w:gridCol w:w="525"/>
        <w:gridCol w:w="930"/>
        <w:gridCol w:w="900"/>
        <w:gridCol w:w="306"/>
        <w:gridCol w:w="945"/>
        <w:gridCol w:w="750"/>
        <w:gridCol w:w="1365"/>
        <w:gridCol w:w="645"/>
        <w:gridCol w:w="13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8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濂溪区医疗机构公开招聘聘用制职工报名表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1" w:hRule="atLeast"/>
          <w:jc w:val="center"/>
        </w:trPr>
        <w:tc>
          <w:tcPr>
            <w:tcW w:w="8415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80808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毕业学校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专  业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及岗位</w:t>
            </w:r>
          </w:p>
        </w:tc>
        <w:tc>
          <w:tcPr>
            <w:tcW w:w="70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 人 主 要 简 历 （ 含 学 历 ）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年、月——年、月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在何地、何部门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任何职务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66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本人主要表现及专业特长</w:t>
            </w:r>
          </w:p>
        </w:tc>
        <w:tc>
          <w:tcPr>
            <w:tcW w:w="70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1C60"/>
    <w:rsid w:val="42601C60"/>
    <w:rsid w:val="7A9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2022-02-25T01:25:00Z</dcterms:created>
  <dc:creator>im葉</dc:creator>
  <cp:lastModifiedBy>im葉</cp:lastModifiedBy>
  <dcterms:modified xsi:type="dcterms:W3CDTF">2022-02-25T06:32:06Z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