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eastAsia="zh-CN"/>
        </w:rPr>
        <w:t>附件</w:t>
      </w:r>
      <w:r>
        <w:rPr>
          <w:rFonts w:hint="eastAsia" w:ascii="楷体_GB2312" w:hAnsi="楷体_GB2312" w:eastAsia="楷体_GB2312" w:cs="楷体_GB2312"/>
          <w:sz w:val="32"/>
          <w:szCs w:val="32"/>
          <w:lang w:val="en-US" w:eastAsia="zh-CN"/>
        </w:rPr>
        <w:t>5</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华文中宋" w:hAnsi="华文中宋" w:eastAsia="华文中宋" w:cs="华文中宋"/>
          <w:sz w:val="44"/>
          <w:szCs w:val="44"/>
          <w:lang w:val="en-US" w:eastAsia="zh-CN"/>
        </w:rPr>
      </w:pPr>
      <w:r>
        <w:rPr>
          <w:rFonts w:hint="eastAsia" w:ascii="华文中宋" w:hAnsi="华文中宋" w:eastAsia="华文中宋" w:cs="华文中宋"/>
          <w:sz w:val="44"/>
          <w:szCs w:val="44"/>
          <w:lang w:val="en-US" w:eastAsia="zh-CN"/>
        </w:rPr>
        <w:t>村“两委”班子成员候选人“15种不能”情形</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w:t>
      </w:r>
      <w:bookmarkStart w:id="0" w:name="_GoBack"/>
      <w:bookmarkEnd w:id="0"/>
      <w:r>
        <w:rPr>
          <w:rFonts w:hint="eastAsia" w:ascii="仿宋_GB2312" w:hAnsi="仿宋_GB2312" w:eastAsia="仿宋_GB2312" w:cs="仿宋_GB2312"/>
          <w:sz w:val="32"/>
          <w:szCs w:val="32"/>
          <w:lang w:val="en-US" w:eastAsia="zh-CN"/>
        </w:rPr>
        <w:t>对党中央决策部署阳奉阴违，搞两面派、伪忠诚，政治上的“两面人”；</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2.受到撤销党内职务及以上处分尚在影响期内或受到留党察看处分期满恢复党员权利未满2年的；</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3.受过刑事处罚、存在“村霸”和涉黑涉恶等问题的；</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4.以家族势力、宗教势力干扰村级事务、影响基层治理，在群众中影响较坏的；</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5.被立案调查审查或依法留置、逮捕的；</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6.实施、参与非法宗教或信奉邪教的；</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7.近3年内在民主评议党员中被评为不合格党员的；</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8.当前被人民法院确定为失信被执行人的；</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9.因嫖娼、吸毒、扰乱公共秩序等受到行政拘留未满5年的；</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10.搞迷信活动、参与赌博造成恶劣影响，并被公安机关查处未满5年的；</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11.参与到非接待场所上访干扰正常生产和工作秩序的活动，被有关部门查处未满5年的；</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12.换届期间拉帮结派干扰选举，以谣言、非法大（小）字报、暴力威胁等不正当行为干预选民正常表达选举意志，被有关部门查证的；</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13.长期外出或经常不在本村居住不能正常履行职责的；</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14.丧失行为能力或因身体健康等原因不能正常履行职责的；</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15.选举前不按规定签订遵守换届纪律承诺书的。</w:t>
      </w:r>
    </w:p>
    <w:sectPr>
      <w:pgSz w:w="11906" w:h="16838"/>
      <w:pgMar w:top="1587" w:right="1474" w:bottom="1304"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_GB2312">
    <w:panose1 w:val="02010609030101010101"/>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37673FE"/>
    <w:rsid w:val="5A770E43"/>
    <w:rsid w:val="737673FE"/>
    <w:rsid w:val="7A252A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4"/>
      <w:lang w:val="en-US" w:eastAsia="zh-CN" w:bidi="ar-SA"/>
    </w:rPr>
  </w:style>
  <w:style w:type="paragraph" w:styleId="2">
    <w:name w:val="heading 5"/>
    <w:basedOn w:val="1"/>
    <w:next w:val="1"/>
    <w:qFormat/>
    <w:uiPriority w:val="0"/>
    <w:pPr>
      <w:keepNext/>
      <w:keepLines/>
      <w:spacing w:before="280" w:after="290" w:line="372" w:lineRule="auto"/>
      <w:outlineLvl w:val="4"/>
    </w:pPr>
    <w:rPr>
      <w:b/>
      <w:bCs/>
      <w:sz w:val="28"/>
      <w:szCs w:val="28"/>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customStyle="1" w:styleId="5">
    <w:name w:val="No Spacing_ad81b47b-6779-4c76-b471-79375858c8cb"/>
    <w:basedOn w:val="1"/>
    <w:qFormat/>
    <w:uiPriority w:val="1"/>
    <w:pPr>
      <w:ind w:firstLine="200" w:firstLineChars="200"/>
    </w:pPr>
  </w:style>
  <w:style w:type="paragraph" w:customStyle="1" w:styleId="6">
    <w:name w:val="Body text|1"/>
    <w:basedOn w:val="1"/>
    <w:qFormat/>
    <w:uiPriority w:val="0"/>
    <w:pPr>
      <w:widowControl w:val="0"/>
      <w:shd w:val="clear" w:color="auto" w:fill="auto"/>
      <w:spacing w:line="442" w:lineRule="auto"/>
      <w:ind w:firstLine="400"/>
    </w:pPr>
    <w:rPr>
      <w:rFonts w:ascii="宋体" w:hAnsi="宋体" w:eastAsia="宋体" w:cs="宋体"/>
      <w:sz w:val="28"/>
      <w:szCs w:val="28"/>
      <w:u w:val="none"/>
      <w:shd w:val="clear" w:color="auto" w:fill="auto"/>
      <w:lang w:val="zh-TW" w:eastAsia="zh-TW" w:bidi="zh-TW"/>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2021-10-18T08:35:00Z</dcterms:created>
  <dc:creator>邬宁</dc:creator>
  <cp:lastModifiedBy>邬宁</cp:lastModifiedBy>
  <dcterms:modified xsi:type="dcterms:W3CDTF">2021-10-25T02:54:38Z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