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盂县2020年公开招聘卫生专业技术人员岗位表</w:t>
      </w:r>
    </w:p>
    <w:tbl>
      <w:tblPr>
        <w:tblStyle w:val="2"/>
        <w:tblW w:w="151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172"/>
        <w:gridCol w:w="600"/>
        <w:gridCol w:w="600"/>
        <w:gridCol w:w="623"/>
        <w:gridCol w:w="818"/>
        <w:gridCol w:w="600"/>
        <w:gridCol w:w="978"/>
        <w:gridCol w:w="1283"/>
        <w:gridCol w:w="2632"/>
        <w:gridCol w:w="1903"/>
        <w:gridCol w:w="895"/>
        <w:gridCol w:w="2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拟招岗位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拟招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2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专业要求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其他要求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17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盂县卫生健康和体育局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盂县人民医院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18周岁以上、35周岁以下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</w:rPr>
              <w:t>具有高级专业技术职务任职资格或博士学位的，年龄可放宽到40周岁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100201K 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100201K 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退役全日制大学生士兵专门岗位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100201K 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服务基层项目人员专门岗位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100201K 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中医医师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</w:rPr>
              <w:t>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100501K中医学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公卫医师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1004公共卫生与预防医学类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麻醉医师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100202TK 麻醉学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医学检验师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101001 医学检验技术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医学影像医师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100203TK 医学影像学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盂县中医医院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100501K中医学          100601K中西医临床医学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临床医师2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100501K中医学          100601K中西医临床医学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针灸医师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100502K针灸推拿学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医学影像医师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100203TK医学影像学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差额拨款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公益二类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麻醉医师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100202TK麻醉学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盂县疾病预防控制中心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检验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lang w:val="en-US" w:eastAsia="zh-CN"/>
              </w:rPr>
              <w:t>18周岁以上、30周岁以下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101001 医学检验技术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101007 卫生检验与检疫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流行病学调查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1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本科及以上学历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100401K 预防医学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医学类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高校</w:t>
            </w:r>
            <w:r>
              <w:rPr>
                <w:rFonts w:hint="eastAsia" w:ascii="宋体" w:hAnsi="宋体"/>
                <w:color w:val="000000"/>
                <w:sz w:val="20"/>
              </w:rPr>
              <w:t>应届毕业生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0" w:type="auto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90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7709A"/>
    <w:rsid w:val="10CD3913"/>
    <w:rsid w:val="140C4892"/>
    <w:rsid w:val="16816C1C"/>
    <w:rsid w:val="1B301BB0"/>
    <w:rsid w:val="1CBD6995"/>
    <w:rsid w:val="229C0D50"/>
    <w:rsid w:val="2DD809FE"/>
    <w:rsid w:val="2FC73E2E"/>
    <w:rsid w:val="409F1EC3"/>
    <w:rsid w:val="43314451"/>
    <w:rsid w:val="49B95917"/>
    <w:rsid w:val="590D3EE5"/>
    <w:rsid w:val="5CE944CE"/>
    <w:rsid w:val="5D7F57AD"/>
    <w:rsid w:val="5E0A2F91"/>
    <w:rsid w:val="66987BDB"/>
    <w:rsid w:val="6F38064C"/>
    <w:rsid w:val="714E4CDD"/>
    <w:rsid w:val="74220AA9"/>
    <w:rsid w:val="75DC02D0"/>
    <w:rsid w:val="76E7506A"/>
    <w:rsid w:val="796E10B8"/>
    <w:rsid w:val="7EB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2020-11-06T02:06:12Z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