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textAlignment w:val="auto"/>
        <w:outlineLvl w:val="9"/>
        <w:rPr>
          <w:rFonts w:hint="default" w:ascii="Times New Roman" w:hAnsi="Times New Roman" w:eastAsia="黑体" w:cs="Times New Roman"/>
          <w:b/>
          <w:bCs/>
          <w:sz w:val="28"/>
          <w:szCs w:val="28"/>
        </w:rPr>
      </w:pPr>
      <w:r>
        <w:rPr>
          <w:rFonts w:hint="default" w:ascii="Times New Roman" w:hAnsi="Times New Roman" w:eastAsia="黑体" w:cs="Times New Roman"/>
          <w:b/>
          <w:bCs/>
          <w:sz w:val="28"/>
          <w:szCs w:val="28"/>
        </w:rPr>
        <w:t>附件</w:t>
      </w:r>
      <w:r>
        <w:rPr>
          <w:rFonts w:hint="default" w:ascii="Times New Roman" w:hAnsi="Times New Roman" w:eastAsia="黑体" w:cs="Times New Roman"/>
          <w:b/>
          <w:bCs/>
          <w:sz w:val="28"/>
          <w:szCs w:val="28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b/>
          <w:bCs/>
          <w:sz w:val="34"/>
          <w:szCs w:val="34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b/>
          <w:bCs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/>
          <w:bCs/>
          <w:sz w:val="44"/>
          <w:szCs w:val="44"/>
        </w:rPr>
        <w:t>“双一流”建设高校名单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83" w:firstLineChars="200"/>
        <w:textAlignment w:val="auto"/>
        <w:outlineLvl w:val="9"/>
        <w:rPr>
          <w:rFonts w:hint="default" w:ascii="Times New Roman" w:hAnsi="Times New Roman" w:eastAsia="仿宋_GB2312" w:cs="Times New Roman"/>
          <w:b/>
          <w:bCs/>
          <w:sz w:val="34"/>
          <w:szCs w:val="34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textAlignment w:val="auto"/>
        <w:outlineLvl w:val="9"/>
        <w:rPr>
          <w:rFonts w:hint="default" w:ascii="Times New Roman" w:hAnsi="Times New Roman" w:eastAsia="黑体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黑体" w:cs="Times New Roman"/>
          <w:b/>
          <w:bCs/>
          <w:sz w:val="32"/>
          <w:szCs w:val="32"/>
        </w:rPr>
        <w:t>一、一流大学建设高校42所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textAlignment w:val="auto"/>
        <w:outlineLvl w:val="9"/>
        <w:rPr>
          <w:rFonts w:hint="default" w:ascii="Times New Roman" w:hAnsi="Times New Roman" w:eastAsia="楷体_GB2312" w:cs="Times New Roman"/>
          <w:b/>
          <w:bCs/>
          <w:kern w:val="0"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bCs/>
          <w:kern w:val="0"/>
          <w:sz w:val="32"/>
          <w:szCs w:val="32"/>
        </w:rPr>
        <w:t>1. A类36所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textAlignment w:val="auto"/>
        <w:outlineLvl w:val="9"/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  <w:t>北京大学、中国人民大学、清华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重庆大学、电子科技大学、西安交通大学、西北工业大学、兰州大学、国防科技大学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textAlignment w:val="auto"/>
        <w:outlineLvl w:val="9"/>
        <w:rPr>
          <w:rFonts w:hint="default" w:ascii="Times New Roman" w:hAnsi="Times New Roman" w:eastAsia="楷体_GB2312" w:cs="Times New Roman"/>
          <w:b/>
          <w:bCs/>
          <w:kern w:val="0"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bCs/>
          <w:kern w:val="0"/>
          <w:sz w:val="32"/>
          <w:szCs w:val="32"/>
        </w:rPr>
        <w:t>2. B类6所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textAlignment w:val="auto"/>
        <w:outlineLvl w:val="9"/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  <w:t>东北大学、郑州大学、湖南大学、云南大学、西北农林科技大学、新疆大学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textAlignment w:val="auto"/>
        <w:outlineLvl w:val="9"/>
        <w:rPr>
          <w:rFonts w:hint="default" w:ascii="Times New Roman" w:hAnsi="Times New Roman" w:eastAsia="黑体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黑体" w:cs="Times New Roman"/>
          <w:b/>
          <w:bCs/>
          <w:sz w:val="32"/>
          <w:szCs w:val="32"/>
        </w:rPr>
        <w:t>二、一流学科建设高校95所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textAlignment w:val="auto"/>
        <w:outlineLvl w:val="9"/>
        <w:rPr>
          <w:rFonts w:hint="default" w:ascii="Times New Roman" w:hAnsi="Times New Roman" w:eastAsia="仿宋_GB2312" w:cs="Times New Roman"/>
          <w:b/>
          <w:bCs/>
          <w:sz w:val="34"/>
          <w:szCs w:val="34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北京交通大学、北京工业大学、北京科技大学、北京化工大学、北京邮电大学、北京林业大学、北京协和医学院、北京中医药大学、首都师范大学、北京外国语大学、中国传媒大学、中央财经大学、对外经济贸易大学、外交学院、中国人民公安大学、北京体育大学、中央音乐学院、中国音乐学院、中央美术学院、中央戏剧学院、中国政法大学、天津工业大学、天津医科大学、天津中医药大学、华北电力大学、河北工业大学、太原理工大学、内蒙古大学、辽宁大学、大连海事大学、延边大学、东北师范大学、哈尔滨工程大学、东北农业大学、东北林业大学、华东理工大学、东华大学、上海海洋大学、上海中医药大学、上海外国语大学、上海财经大学、上海体育学院、上海音乐学院、上海大学、苏州大学、南京航空航天大学、南京理工大学、中国矿业大学、南京邮电大学、河海大学、江南大学、南京林业大学、南京信息工程大学、南京农业大学、南京中医药大学、中国药科大学、南京师范大学、中国美术学院、安徽大学、合肥工业大学、福州大学、南昌大学、河南大学、中国地质大学、武汉理工大学、华中农业大学、华中师范大学、中南财经政法大学、湖南师范大学、暨南大学、广州中医药大学、华南师范大学、海南大学、广西大学、西南交通大学、西南石油大学、成都理工大学、四川农业大学、成都中医药大学、西南大学、西南财经大学、贵州大学、西藏大学、西北大学、西安电子科技大学、长安大学、陕西师范大学、青海大学、宁夏大学、石河子大学、中国石油大学、宁波大学、中国科学院大学、第二军医大学、第四军医大学</w:t>
      </w:r>
    </w:p>
    <w:p/>
    <w:p>
      <w:pPr>
        <w:rPr>
          <w:rFonts w:hint="default" w:ascii="Times New Roman" w:hAnsi="Times New Roman" w:eastAsia="楷体_GB2312" w:cs="Times New Roman"/>
          <w:b/>
          <w:bCs/>
          <w:sz w:val="24"/>
          <w:szCs w:val="24"/>
          <w:lang w:val="en-US" w:eastAsia="zh-CN"/>
        </w:rPr>
        <w:sectPr>
          <w:footerReference r:id="rId3" w:type="default"/>
          <w:pgSz w:w="11906" w:h="16838"/>
          <w:pgMar w:top="2211" w:right="1587" w:bottom="1871" w:left="1587" w:header="851" w:footer="992" w:gutter="0"/>
          <w:cols w:space="720" w:num="1"/>
          <w:rtlGutter w:val="0"/>
          <w:docGrid w:type="lines" w:linePitch="312" w:charSpace="0"/>
        </w:sectPr>
      </w:pPr>
      <w:r>
        <w:rPr>
          <w:rFonts w:hint="default" w:ascii="Times New Roman" w:hAnsi="Times New Roman" w:eastAsia="楷体_GB2312" w:cs="Times New Roman"/>
          <w:b/>
          <w:bCs/>
          <w:sz w:val="24"/>
          <w:szCs w:val="24"/>
          <w:lang w:val="en-US" w:eastAsia="zh-CN"/>
        </w:rPr>
        <w:t>注：“双一流”建设高校名单以2017年9月21日</w:t>
      </w:r>
      <w:r>
        <w:rPr>
          <w:rFonts w:hint="default" w:ascii="Times New Roman" w:hAnsi="Times New Roman" w:eastAsia="楷体_GB2312" w:cs="Times New Roman"/>
          <w:b/>
          <w:bCs/>
          <w:sz w:val="24"/>
          <w:szCs w:val="24"/>
          <w:lang w:val="en-US" w:eastAsia="zh-CN"/>
        </w:rPr>
        <w:fldChar w:fldCharType="begin"/>
      </w:r>
      <w:r>
        <w:rPr>
          <w:rFonts w:hint="default" w:ascii="Times New Roman" w:hAnsi="Times New Roman" w:eastAsia="楷体_GB2312" w:cs="Times New Roman"/>
          <w:b/>
          <w:bCs/>
          <w:sz w:val="24"/>
          <w:szCs w:val="24"/>
          <w:lang w:val="en-US" w:eastAsia="zh-CN"/>
        </w:rPr>
        <w:instrText xml:space="preserve"> HYPERLINK "https://baike.so.com/doc/6112327-6325464.html" \t "https://baike.so.com/doc/_blank" </w:instrText>
      </w:r>
      <w:r>
        <w:rPr>
          <w:rFonts w:hint="default" w:ascii="Times New Roman" w:hAnsi="Times New Roman" w:eastAsia="楷体_GB2312" w:cs="Times New Roman"/>
          <w:b/>
          <w:bCs/>
          <w:sz w:val="24"/>
          <w:szCs w:val="24"/>
          <w:lang w:val="en-US" w:eastAsia="zh-CN"/>
        </w:rPr>
        <w:fldChar w:fldCharType="separate"/>
      </w:r>
      <w:r>
        <w:rPr>
          <w:rFonts w:hint="default" w:ascii="Times New Roman" w:hAnsi="Times New Roman" w:eastAsia="楷体_GB2312" w:cs="Times New Roman"/>
          <w:b/>
          <w:bCs/>
          <w:sz w:val="24"/>
          <w:szCs w:val="24"/>
          <w:lang w:val="en-US" w:eastAsia="zh-CN"/>
        </w:rPr>
        <w:t>教育部</w:t>
      </w:r>
      <w:r>
        <w:rPr>
          <w:rFonts w:hint="default" w:ascii="Times New Roman" w:hAnsi="Times New Roman" w:eastAsia="楷体_GB2312" w:cs="Times New Roman"/>
          <w:b/>
          <w:bCs/>
          <w:sz w:val="24"/>
          <w:szCs w:val="24"/>
          <w:lang w:val="en-US" w:eastAsia="zh-CN"/>
        </w:rPr>
        <w:fldChar w:fldCharType="end"/>
      </w:r>
      <w:r>
        <w:rPr>
          <w:rFonts w:hint="default" w:ascii="Times New Roman" w:hAnsi="Times New Roman" w:eastAsia="楷体_GB2312" w:cs="Times New Roman"/>
          <w:b/>
          <w:bCs/>
          <w:sz w:val="24"/>
          <w:szCs w:val="24"/>
          <w:lang w:val="en-US" w:eastAsia="zh-CN"/>
        </w:rPr>
        <w:t>、</w:t>
      </w:r>
      <w:r>
        <w:rPr>
          <w:rFonts w:hint="default" w:ascii="Times New Roman" w:hAnsi="Times New Roman" w:eastAsia="楷体_GB2312" w:cs="Times New Roman"/>
          <w:b/>
          <w:bCs/>
          <w:sz w:val="24"/>
          <w:szCs w:val="24"/>
          <w:lang w:val="en-US" w:eastAsia="zh-CN"/>
        </w:rPr>
        <w:fldChar w:fldCharType="begin"/>
      </w:r>
      <w:r>
        <w:rPr>
          <w:rFonts w:hint="default" w:ascii="Times New Roman" w:hAnsi="Times New Roman" w:eastAsia="楷体_GB2312" w:cs="Times New Roman"/>
          <w:b/>
          <w:bCs/>
          <w:sz w:val="24"/>
          <w:szCs w:val="24"/>
          <w:lang w:val="en-US" w:eastAsia="zh-CN"/>
        </w:rPr>
        <w:instrText xml:space="preserve"> HYPERLINK "https://baike.so.com/doc/5579479-5792849.html" \t "https://baike.so.com/doc/_blank" </w:instrText>
      </w:r>
      <w:r>
        <w:rPr>
          <w:rFonts w:hint="default" w:ascii="Times New Roman" w:hAnsi="Times New Roman" w:eastAsia="楷体_GB2312" w:cs="Times New Roman"/>
          <w:b/>
          <w:bCs/>
          <w:sz w:val="24"/>
          <w:szCs w:val="24"/>
          <w:lang w:val="en-US" w:eastAsia="zh-CN"/>
        </w:rPr>
        <w:fldChar w:fldCharType="separate"/>
      </w:r>
      <w:r>
        <w:rPr>
          <w:rFonts w:hint="default" w:ascii="Times New Roman" w:hAnsi="Times New Roman" w:eastAsia="楷体_GB2312" w:cs="Times New Roman"/>
          <w:b/>
          <w:bCs/>
          <w:sz w:val="24"/>
          <w:szCs w:val="24"/>
          <w:lang w:val="en-US" w:eastAsia="zh-CN"/>
        </w:rPr>
        <w:t>财政部</w:t>
      </w:r>
      <w:r>
        <w:rPr>
          <w:rFonts w:hint="default" w:ascii="Times New Roman" w:hAnsi="Times New Roman" w:eastAsia="楷体_GB2312" w:cs="Times New Roman"/>
          <w:b/>
          <w:bCs/>
          <w:sz w:val="24"/>
          <w:szCs w:val="24"/>
          <w:lang w:val="en-US" w:eastAsia="zh-CN"/>
        </w:rPr>
        <w:fldChar w:fldCharType="end"/>
      </w:r>
      <w:r>
        <w:rPr>
          <w:rFonts w:hint="default" w:ascii="Times New Roman" w:hAnsi="Times New Roman" w:eastAsia="楷体_GB2312" w:cs="Times New Roman"/>
          <w:b/>
          <w:bCs/>
          <w:sz w:val="24"/>
          <w:szCs w:val="24"/>
          <w:lang w:val="en-US" w:eastAsia="zh-CN"/>
        </w:rPr>
        <w:t>、国家发展改革委印发《关于公布世界一流大学和一流学科建设高校及建设学科名单的通知》为准。</w:t>
      </w:r>
    </w:p>
    <w:p>
      <w:bookmarkStart w:id="0" w:name="_GoBack"/>
      <w:bookmarkEnd w:id="0"/>
    </w:p>
    <w:sectPr>
      <w:pgSz w:w="11906" w:h="16838"/>
      <w:pgMar w:top="1134" w:right="1134" w:bottom="1134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6D745A"/>
    <w:rsid w:val="00162CAD"/>
    <w:rsid w:val="021012B3"/>
    <w:rsid w:val="02CF497B"/>
    <w:rsid w:val="02F718BE"/>
    <w:rsid w:val="063224FE"/>
    <w:rsid w:val="06E76254"/>
    <w:rsid w:val="07A562FF"/>
    <w:rsid w:val="07D51F2B"/>
    <w:rsid w:val="07FC3B34"/>
    <w:rsid w:val="087371A2"/>
    <w:rsid w:val="092F6E9E"/>
    <w:rsid w:val="093D5975"/>
    <w:rsid w:val="09B62B92"/>
    <w:rsid w:val="09CB1723"/>
    <w:rsid w:val="0A6D2A8C"/>
    <w:rsid w:val="0A8B509D"/>
    <w:rsid w:val="0AE35C19"/>
    <w:rsid w:val="0BA74C96"/>
    <w:rsid w:val="0BE215D4"/>
    <w:rsid w:val="0D5B7AB5"/>
    <w:rsid w:val="0E89475C"/>
    <w:rsid w:val="106D745A"/>
    <w:rsid w:val="10B1715A"/>
    <w:rsid w:val="10D04773"/>
    <w:rsid w:val="11547085"/>
    <w:rsid w:val="11976C9C"/>
    <w:rsid w:val="12AC460E"/>
    <w:rsid w:val="134D15C3"/>
    <w:rsid w:val="137B0AB1"/>
    <w:rsid w:val="15256C8F"/>
    <w:rsid w:val="15D80ADA"/>
    <w:rsid w:val="15EF772B"/>
    <w:rsid w:val="160851F0"/>
    <w:rsid w:val="1619189D"/>
    <w:rsid w:val="16922AD4"/>
    <w:rsid w:val="16E466C0"/>
    <w:rsid w:val="188662F7"/>
    <w:rsid w:val="19EF5A77"/>
    <w:rsid w:val="19F20616"/>
    <w:rsid w:val="1A2204CC"/>
    <w:rsid w:val="1B0633B5"/>
    <w:rsid w:val="1D3B705A"/>
    <w:rsid w:val="1DA4656D"/>
    <w:rsid w:val="1E1B6E94"/>
    <w:rsid w:val="1E365664"/>
    <w:rsid w:val="1E590C6A"/>
    <w:rsid w:val="1F072AB4"/>
    <w:rsid w:val="21C010FB"/>
    <w:rsid w:val="22EF2AEC"/>
    <w:rsid w:val="249B115A"/>
    <w:rsid w:val="255B4063"/>
    <w:rsid w:val="255C018B"/>
    <w:rsid w:val="255E4134"/>
    <w:rsid w:val="25965C61"/>
    <w:rsid w:val="26E67178"/>
    <w:rsid w:val="272B1527"/>
    <w:rsid w:val="27FA4AAB"/>
    <w:rsid w:val="283137E3"/>
    <w:rsid w:val="29620F10"/>
    <w:rsid w:val="29C8609D"/>
    <w:rsid w:val="29F73BC2"/>
    <w:rsid w:val="2A4937A6"/>
    <w:rsid w:val="2A535595"/>
    <w:rsid w:val="2B3B322E"/>
    <w:rsid w:val="2C140493"/>
    <w:rsid w:val="2C9D5512"/>
    <w:rsid w:val="2CAC56F2"/>
    <w:rsid w:val="2D546F7A"/>
    <w:rsid w:val="2D965326"/>
    <w:rsid w:val="2DA813EC"/>
    <w:rsid w:val="2E362879"/>
    <w:rsid w:val="2E4D2958"/>
    <w:rsid w:val="2F1F6E9A"/>
    <w:rsid w:val="2F61417E"/>
    <w:rsid w:val="306371AC"/>
    <w:rsid w:val="30A10070"/>
    <w:rsid w:val="31BE7686"/>
    <w:rsid w:val="31C04523"/>
    <w:rsid w:val="324E190E"/>
    <w:rsid w:val="324E777B"/>
    <w:rsid w:val="338719A4"/>
    <w:rsid w:val="348915E4"/>
    <w:rsid w:val="34B73E10"/>
    <w:rsid w:val="35994F54"/>
    <w:rsid w:val="35AD246E"/>
    <w:rsid w:val="35AF3775"/>
    <w:rsid w:val="368827D6"/>
    <w:rsid w:val="36BA40F2"/>
    <w:rsid w:val="370F4C4A"/>
    <w:rsid w:val="37122E81"/>
    <w:rsid w:val="37FD1D31"/>
    <w:rsid w:val="394752B5"/>
    <w:rsid w:val="3ADF4A86"/>
    <w:rsid w:val="3B50228E"/>
    <w:rsid w:val="3BB11EE3"/>
    <w:rsid w:val="3D947DCA"/>
    <w:rsid w:val="3E0611E9"/>
    <w:rsid w:val="3F2157EC"/>
    <w:rsid w:val="3F7210CC"/>
    <w:rsid w:val="40E20885"/>
    <w:rsid w:val="429C0EFE"/>
    <w:rsid w:val="43C340DE"/>
    <w:rsid w:val="443532F6"/>
    <w:rsid w:val="44B073E9"/>
    <w:rsid w:val="45966504"/>
    <w:rsid w:val="45EB49CF"/>
    <w:rsid w:val="46087C79"/>
    <w:rsid w:val="46373EB4"/>
    <w:rsid w:val="477A1C0D"/>
    <w:rsid w:val="480C691D"/>
    <w:rsid w:val="484F7EED"/>
    <w:rsid w:val="485A3660"/>
    <w:rsid w:val="486C2843"/>
    <w:rsid w:val="4A812E03"/>
    <w:rsid w:val="4BDA01B7"/>
    <w:rsid w:val="4C5C3D75"/>
    <w:rsid w:val="4CD91F7A"/>
    <w:rsid w:val="4D0339BA"/>
    <w:rsid w:val="4D800997"/>
    <w:rsid w:val="4DCA5818"/>
    <w:rsid w:val="4DFD4B41"/>
    <w:rsid w:val="4F6B6247"/>
    <w:rsid w:val="4F9F7A6B"/>
    <w:rsid w:val="50237C2E"/>
    <w:rsid w:val="51485D82"/>
    <w:rsid w:val="521C7D26"/>
    <w:rsid w:val="532316CF"/>
    <w:rsid w:val="53A84C6D"/>
    <w:rsid w:val="53C43B46"/>
    <w:rsid w:val="53E14999"/>
    <w:rsid w:val="54232CEB"/>
    <w:rsid w:val="55066E6C"/>
    <w:rsid w:val="55147000"/>
    <w:rsid w:val="5615197E"/>
    <w:rsid w:val="56480D52"/>
    <w:rsid w:val="565C6E62"/>
    <w:rsid w:val="56946A0C"/>
    <w:rsid w:val="56CB039C"/>
    <w:rsid w:val="57AE6659"/>
    <w:rsid w:val="58823648"/>
    <w:rsid w:val="59342F48"/>
    <w:rsid w:val="5A050C7F"/>
    <w:rsid w:val="5A67207A"/>
    <w:rsid w:val="5AC91018"/>
    <w:rsid w:val="5B1B70F4"/>
    <w:rsid w:val="5B4150DC"/>
    <w:rsid w:val="5DCC1C27"/>
    <w:rsid w:val="5E8D1C93"/>
    <w:rsid w:val="5EB431EB"/>
    <w:rsid w:val="5EF3369A"/>
    <w:rsid w:val="5F332959"/>
    <w:rsid w:val="5FB62524"/>
    <w:rsid w:val="5FC01629"/>
    <w:rsid w:val="62A37973"/>
    <w:rsid w:val="62C64FCF"/>
    <w:rsid w:val="62CC0441"/>
    <w:rsid w:val="631574B6"/>
    <w:rsid w:val="63196914"/>
    <w:rsid w:val="646C0D9A"/>
    <w:rsid w:val="64963B22"/>
    <w:rsid w:val="650521E2"/>
    <w:rsid w:val="6530546D"/>
    <w:rsid w:val="662D6F6F"/>
    <w:rsid w:val="665F0151"/>
    <w:rsid w:val="665F0507"/>
    <w:rsid w:val="669F2FB2"/>
    <w:rsid w:val="66A44FC4"/>
    <w:rsid w:val="67101471"/>
    <w:rsid w:val="673807DF"/>
    <w:rsid w:val="67816A92"/>
    <w:rsid w:val="6787626A"/>
    <w:rsid w:val="67EA6319"/>
    <w:rsid w:val="684B411E"/>
    <w:rsid w:val="689F77EB"/>
    <w:rsid w:val="6B456139"/>
    <w:rsid w:val="6B7500AA"/>
    <w:rsid w:val="6BAF0E50"/>
    <w:rsid w:val="6E8E4E6E"/>
    <w:rsid w:val="71772F1C"/>
    <w:rsid w:val="71C9610A"/>
    <w:rsid w:val="71FE1B1F"/>
    <w:rsid w:val="72066935"/>
    <w:rsid w:val="72A22152"/>
    <w:rsid w:val="73934B96"/>
    <w:rsid w:val="739E5F03"/>
    <w:rsid w:val="74E81B90"/>
    <w:rsid w:val="75546653"/>
    <w:rsid w:val="76BF436D"/>
    <w:rsid w:val="76FA63AB"/>
    <w:rsid w:val="77184B84"/>
    <w:rsid w:val="774A1348"/>
    <w:rsid w:val="776A4494"/>
    <w:rsid w:val="77826E12"/>
    <w:rsid w:val="77D247EF"/>
    <w:rsid w:val="79066915"/>
    <w:rsid w:val="7950679E"/>
    <w:rsid w:val="79AF59F8"/>
    <w:rsid w:val="7A0C2141"/>
    <w:rsid w:val="7AC774B4"/>
    <w:rsid w:val="7B037203"/>
    <w:rsid w:val="7B0E4DEF"/>
    <w:rsid w:val="7B3A2CFB"/>
    <w:rsid w:val="7B9B5F93"/>
    <w:rsid w:val="7C5C2189"/>
    <w:rsid w:val="7CD637EC"/>
    <w:rsid w:val="7CE20334"/>
    <w:rsid w:val="7D063377"/>
    <w:rsid w:val="7D44532D"/>
    <w:rsid w:val="7D4A4A8C"/>
    <w:rsid w:val="7D641246"/>
    <w:rsid w:val="7D89774E"/>
    <w:rsid w:val="7ED43EA3"/>
    <w:rsid w:val="7F2265AF"/>
    <w:rsid w:val="7FF20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page number"/>
    <w:basedOn w:val="5"/>
    <w:qFormat/>
    <w:uiPriority w:val="0"/>
  </w:style>
  <w:style w:type="character" w:styleId="8">
    <w:name w:val="Hyperlink"/>
    <w:basedOn w:val="5"/>
    <w:qFormat/>
    <w:uiPriority w:val="0"/>
    <w:rPr>
      <w:color w:val="0000FF"/>
      <w:u w:val="single"/>
    </w:rPr>
  </w:style>
  <w:style w:type="character" w:customStyle="1" w:styleId="10">
    <w:name w:val="font21"/>
    <w:basedOn w:val="5"/>
    <w:qFormat/>
    <w:uiPriority w:val="0"/>
    <w:rPr>
      <w:rFonts w:ascii="Arial" w:hAnsi="Arial" w:cs="Arial"/>
      <w:color w:val="000000"/>
      <w:sz w:val="22"/>
      <w:szCs w:val="22"/>
      <w:u w:val="none"/>
    </w:rPr>
  </w:style>
  <w:style w:type="paragraph" w:customStyle="1" w:styleId="11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86</TotalTime>
  <ScaleCrop>false</ScaleCrop>
  <LinksUpToDate>false</LinksUpToDate>
  <CharactersWithSpaces>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2018-02-05T14:30:00Z</dcterms:created>
  <dc:creator>lenovo</dc:creator>
  <cp:lastModifiedBy>Administrator</cp:lastModifiedBy>
  <cp:lastPrinted>2019-12-31T07:46:00Z</cp:lastPrinted>
  <dcterms:modified xsi:type="dcterms:W3CDTF">2019-12-31T09:02:00Z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